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34B35E" w14:textId="3BCAD04A" w:rsidR="00487CD9" w:rsidRDefault="00594AFB" w:rsidP="00CB4C8A">
      <w:pPr>
        <w:jc w:val="right"/>
        <w:rPr>
          <w:b/>
          <w:kern w:val="28"/>
          <w:sz w:val="28"/>
          <w:szCs w:val="28"/>
        </w:rPr>
      </w:pPr>
      <w:r w:rsidRPr="00CB4C8A">
        <w:rPr>
          <w:b/>
          <w:kern w:val="28"/>
          <w:sz w:val="28"/>
          <w:szCs w:val="28"/>
        </w:rPr>
        <w:t>Приложение к Техническому заданию</w:t>
      </w:r>
    </w:p>
    <w:p w14:paraId="6EA56CF0" w14:textId="5B512D05" w:rsidR="00E21D13" w:rsidRDefault="00E21D13" w:rsidP="00CB4C8A">
      <w:pPr>
        <w:jc w:val="right"/>
        <w:rPr>
          <w:b/>
          <w:kern w:val="28"/>
          <w:sz w:val="28"/>
          <w:szCs w:val="28"/>
        </w:rPr>
      </w:pPr>
    </w:p>
    <w:p w14:paraId="27C45648" w14:textId="77777777" w:rsidR="00E21D13" w:rsidRPr="00E21D13" w:rsidRDefault="00E21D13" w:rsidP="00E21D1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322EDED9" w14:textId="77777777" w:rsidR="00E21D13" w:rsidRPr="00E21D13" w:rsidRDefault="00E21D13" w:rsidP="00E21D1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4B280ABD" w14:textId="77777777" w:rsidR="00E21D13" w:rsidRPr="00E21D13" w:rsidRDefault="00E21D13" w:rsidP="00E21D1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21D13">
        <w:rPr>
          <w:b/>
          <w:bCs/>
          <w:sz w:val="28"/>
          <w:szCs w:val="28"/>
        </w:rPr>
        <w:t>Место и объем закупаемых услуг</w:t>
      </w:r>
    </w:p>
    <w:p w14:paraId="5A30E1AE" w14:textId="77777777" w:rsidR="00E21D13" w:rsidRPr="00E21D13" w:rsidRDefault="00E21D13" w:rsidP="00E21D13">
      <w:pPr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</w:p>
    <w:tbl>
      <w:tblPr>
        <w:tblW w:w="1026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662"/>
        <w:gridCol w:w="2750"/>
      </w:tblGrid>
      <w:tr w:rsidR="00E21D13" w:rsidRPr="00E21D13" w14:paraId="1619C3AA" w14:textId="77777777" w:rsidTr="000F68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EB511" w14:textId="77777777" w:rsidR="00E21D13" w:rsidRPr="00E21D13" w:rsidRDefault="00E21D13" w:rsidP="00E21D13">
            <w:pPr>
              <w:tabs>
                <w:tab w:val="left" w:pos="9355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E21D13">
              <w:rPr>
                <w:rFonts w:eastAsia="Calibri"/>
                <w:sz w:val="28"/>
                <w:szCs w:val="28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51363" w14:textId="77777777" w:rsidR="00E21D13" w:rsidRPr="00E21D13" w:rsidRDefault="00E21D13" w:rsidP="00E21D13">
            <w:pPr>
              <w:tabs>
                <w:tab w:val="left" w:pos="1094"/>
                <w:tab w:val="left" w:pos="9355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E21D13">
              <w:rPr>
                <w:rFonts w:eastAsia="Calibri"/>
                <w:sz w:val="28"/>
                <w:szCs w:val="28"/>
              </w:rPr>
              <w:t>Место оказания услуг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57802" w14:textId="77777777" w:rsidR="00E21D13" w:rsidRPr="00E21D13" w:rsidRDefault="00E21D13" w:rsidP="00E21D13">
            <w:pPr>
              <w:tabs>
                <w:tab w:val="left" w:pos="9355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E21D13">
              <w:rPr>
                <w:rFonts w:eastAsia="Calibri"/>
                <w:sz w:val="28"/>
                <w:szCs w:val="28"/>
              </w:rPr>
              <w:t>Площадь обрабатываемых поверхностей, м²</w:t>
            </w:r>
          </w:p>
        </w:tc>
      </w:tr>
      <w:tr w:rsidR="00E21D13" w:rsidRPr="00E21D13" w14:paraId="7C614F1C" w14:textId="77777777" w:rsidTr="000F68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4098D" w14:textId="77777777" w:rsidR="00E21D13" w:rsidRPr="00E21D13" w:rsidRDefault="00E21D13" w:rsidP="00E21D13">
            <w:pPr>
              <w:jc w:val="center"/>
              <w:rPr>
                <w:sz w:val="28"/>
                <w:szCs w:val="28"/>
              </w:rPr>
            </w:pPr>
            <w:r w:rsidRPr="00E21D13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F5A48" w14:textId="77777777" w:rsidR="00E21D13" w:rsidRPr="00E21D13" w:rsidRDefault="00E21D13" w:rsidP="00E21D13">
            <w:pPr>
              <w:jc w:val="both"/>
              <w:rPr>
                <w:sz w:val="28"/>
                <w:szCs w:val="28"/>
              </w:rPr>
            </w:pPr>
            <w:r w:rsidRPr="00E21D13">
              <w:rPr>
                <w:sz w:val="28"/>
                <w:szCs w:val="28"/>
              </w:rPr>
              <w:t>Хабаровский край, г. Хабаровск, ул. Истомина, д. 51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8A4C" w14:textId="77777777" w:rsidR="00E21D13" w:rsidRPr="00E21D13" w:rsidRDefault="00E21D13" w:rsidP="00E21D13">
            <w:pPr>
              <w:jc w:val="center"/>
              <w:rPr>
                <w:sz w:val="28"/>
                <w:szCs w:val="28"/>
              </w:rPr>
            </w:pPr>
            <w:r w:rsidRPr="00E21D13">
              <w:rPr>
                <w:sz w:val="28"/>
                <w:szCs w:val="28"/>
              </w:rPr>
              <w:t>539,0</w:t>
            </w:r>
          </w:p>
        </w:tc>
      </w:tr>
      <w:tr w:rsidR="00E21D13" w:rsidRPr="00E21D13" w14:paraId="24231A4C" w14:textId="77777777" w:rsidTr="000F68F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ECA5" w14:textId="77777777" w:rsidR="00E21D13" w:rsidRPr="00E21D13" w:rsidRDefault="00E21D13" w:rsidP="00E21D13">
            <w:pPr>
              <w:jc w:val="center"/>
              <w:rPr>
                <w:sz w:val="28"/>
                <w:szCs w:val="28"/>
              </w:rPr>
            </w:pPr>
            <w:r w:rsidRPr="00E21D13">
              <w:rPr>
                <w:sz w:val="28"/>
                <w:szCs w:val="28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73900" w14:textId="77777777" w:rsidR="00E21D13" w:rsidRPr="00E21D13" w:rsidRDefault="00E21D13" w:rsidP="00E21D13">
            <w:pPr>
              <w:jc w:val="both"/>
              <w:rPr>
                <w:sz w:val="28"/>
                <w:szCs w:val="28"/>
              </w:rPr>
            </w:pPr>
            <w:r w:rsidRPr="00E21D13">
              <w:rPr>
                <w:sz w:val="28"/>
                <w:szCs w:val="28"/>
              </w:rPr>
              <w:t>Хабаровский край, г. Хабаровск, ул. Советская, д. 34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A4A5" w14:textId="77777777" w:rsidR="00E21D13" w:rsidRPr="00E21D13" w:rsidRDefault="00E21D13" w:rsidP="00E21D13">
            <w:pPr>
              <w:jc w:val="center"/>
              <w:rPr>
                <w:sz w:val="28"/>
                <w:szCs w:val="28"/>
              </w:rPr>
            </w:pPr>
            <w:r w:rsidRPr="00E21D13">
              <w:rPr>
                <w:sz w:val="28"/>
                <w:szCs w:val="28"/>
              </w:rPr>
              <w:t>690,0</w:t>
            </w:r>
          </w:p>
        </w:tc>
      </w:tr>
      <w:tr w:rsidR="00E21D13" w:rsidRPr="00E21D13" w14:paraId="5A20DE15" w14:textId="77777777" w:rsidTr="000F68F4">
        <w:trPr>
          <w:trHeight w:val="20"/>
        </w:trPr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48C9B" w14:textId="77777777" w:rsidR="00E21D13" w:rsidRPr="00E21D13" w:rsidRDefault="00E21D13" w:rsidP="00E21D13">
            <w:pPr>
              <w:rPr>
                <w:sz w:val="28"/>
                <w:szCs w:val="28"/>
              </w:rPr>
            </w:pPr>
            <w:r w:rsidRPr="00E21D13"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2FC96" w14:textId="77777777" w:rsidR="00E21D13" w:rsidRPr="00E21D13" w:rsidRDefault="00E21D13" w:rsidP="00E21D13">
            <w:pPr>
              <w:tabs>
                <w:tab w:val="left" w:pos="9355"/>
              </w:tabs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E21D13">
              <w:rPr>
                <w:rFonts w:eastAsia="Calibri"/>
                <w:sz w:val="28"/>
                <w:szCs w:val="28"/>
                <w:lang w:val="en-US"/>
              </w:rPr>
              <w:t>1229,0</w:t>
            </w:r>
          </w:p>
        </w:tc>
      </w:tr>
    </w:tbl>
    <w:p w14:paraId="39F4B26E" w14:textId="77777777" w:rsidR="00E21D13" w:rsidRPr="00E21D13" w:rsidRDefault="00E21D13" w:rsidP="00E21D13">
      <w:pPr>
        <w:autoSpaceDE w:val="0"/>
        <w:autoSpaceDN w:val="0"/>
        <w:adjustRightInd w:val="0"/>
        <w:jc w:val="both"/>
        <w:rPr>
          <w:b/>
          <w:sz w:val="28"/>
          <w:szCs w:val="28"/>
          <w:lang w:val="en-US"/>
        </w:rPr>
      </w:pPr>
    </w:p>
    <w:p w14:paraId="7B6E07E4" w14:textId="77777777" w:rsidR="00E21D13" w:rsidRPr="00E21D13" w:rsidRDefault="00E21D13" w:rsidP="00E21D13">
      <w:pPr>
        <w:ind w:firstLine="709"/>
        <w:jc w:val="center"/>
        <w:rPr>
          <w:rFonts w:eastAsia="Calibri"/>
          <w:b/>
          <w:bCs/>
          <w:color w:val="000000"/>
          <w:sz w:val="28"/>
          <w:szCs w:val="28"/>
        </w:rPr>
      </w:pPr>
      <w:r w:rsidRPr="00E21D13">
        <w:rPr>
          <w:rFonts w:eastAsia="Calibri"/>
          <w:b/>
          <w:bCs/>
          <w:color w:val="000000"/>
          <w:sz w:val="28"/>
          <w:szCs w:val="28"/>
        </w:rPr>
        <w:t>Цель и сроки оказания услуг</w:t>
      </w:r>
    </w:p>
    <w:p w14:paraId="47319F2D" w14:textId="77777777" w:rsidR="00E21D13" w:rsidRPr="00E21D13" w:rsidRDefault="00E21D13" w:rsidP="00E21D13">
      <w:pPr>
        <w:ind w:firstLine="709"/>
        <w:jc w:val="both"/>
        <w:rPr>
          <w:rFonts w:eastAsia="Calibri"/>
          <w:color w:val="000000"/>
          <w:sz w:val="28"/>
          <w:szCs w:val="28"/>
        </w:rPr>
      </w:pPr>
      <w:r w:rsidRPr="00E21D13">
        <w:rPr>
          <w:rFonts w:eastAsia="Calibri"/>
          <w:color w:val="000000"/>
          <w:sz w:val="28"/>
          <w:szCs w:val="28"/>
        </w:rPr>
        <w:t>Целью оказания услуг является – повышение огнестойкости деревянных конструкций чердачных помещений в зданиях Учреждения;</w:t>
      </w:r>
    </w:p>
    <w:p w14:paraId="55B46A2C" w14:textId="77777777" w:rsidR="00E21D13" w:rsidRPr="00E21D13" w:rsidRDefault="00E21D13" w:rsidP="00E21D13">
      <w:pPr>
        <w:ind w:firstLine="709"/>
        <w:jc w:val="both"/>
        <w:rPr>
          <w:rFonts w:eastAsia="Calibri"/>
          <w:color w:val="000000"/>
          <w:sz w:val="28"/>
          <w:szCs w:val="28"/>
        </w:rPr>
      </w:pPr>
      <w:r w:rsidRPr="00E21D13">
        <w:rPr>
          <w:rFonts w:eastAsia="Calibri"/>
          <w:color w:val="000000"/>
          <w:sz w:val="28"/>
          <w:szCs w:val="28"/>
        </w:rPr>
        <w:t>Услуги оказываются силами и средствами Подрядчика из материалов и оборудования в соответствии с техническими регламентами, СНиП и другими документами, предусмотренными законодательством РФ.</w:t>
      </w:r>
    </w:p>
    <w:p w14:paraId="0559F840" w14:textId="77777777" w:rsidR="00E21D13" w:rsidRPr="00E21D13" w:rsidRDefault="00E21D13" w:rsidP="00E21D13">
      <w:pPr>
        <w:ind w:firstLine="709"/>
        <w:jc w:val="both"/>
        <w:rPr>
          <w:rFonts w:eastAsia="Calibri"/>
          <w:color w:val="000000"/>
          <w:sz w:val="28"/>
          <w:szCs w:val="28"/>
        </w:rPr>
      </w:pPr>
      <w:r w:rsidRPr="00E21D13">
        <w:rPr>
          <w:rFonts w:eastAsia="Calibri"/>
          <w:color w:val="000000"/>
          <w:sz w:val="28"/>
          <w:szCs w:val="28"/>
        </w:rPr>
        <w:t>Срок оказания услуг – с момента подписания контракта по 31.05.2026 г.</w:t>
      </w:r>
    </w:p>
    <w:p w14:paraId="67954FB1" w14:textId="77777777" w:rsidR="00E21D13" w:rsidRPr="00E21D13" w:rsidRDefault="00E21D13" w:rsidP="00E21D13">
      <w:pPr>
        <w:ind w:firstLine="709"/>
        <w:jc w:val="both"/>
        <w:rPr>
          <w:rFonts w:eastAsia="Calibri"/>
          <w:color w:val="FF0000"/>
          <w:sz w:val="28"/>
          <w:szCs w:val="28"/>
        </w:rPr>
      </w:pPr>
    </w:p>
    <w:p w14:paraId="661F2C17" w14:textId="77777777" w:rsidR="00E21D13" w:rsidRPr="00E21D13" w:rsidRDefault="00E21D13" w:rsidP="00E21D13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E21D13">
        <w:rPr>
          <w:rFonts w:eastAsia="Calibri"/>
          <w:b/>
          <w:bCs/>
          <w:color w:val="000000"/>
          <w:sz w:val="28"/>
          <w:szCs w:val="28"/>
        </w:rPr>
        <w:t>Применяемые материалы</w:t>
      </w:r>
    </w:p>
    <w:p w14:paraId="54EB52AF" w14:textId="77777777" w:rsidR="00E21D13" w:rsidRPr="00E21D13" w:rsidRDefault="00E21D13" w:rsidP="00E21D13">
      <w:pPr>
        <w:ind w:firstLine="709"/>
        <w:jc w:val="both"/>
        <w:rPr>
          <w:rFonts w:eastAsia="Calibri"/>
          <w:color w:val="000000"/>
          <w:sz w:val="28"/>
          <w:szCs w:val="28"/>
        </w:rPr>
      </w:pPr>
      <w:r w:rsidRPr="00E21D13">
        <w:rPr>
          <w:rFonts w:eastAsia="Calibri"/>
          <w:bCs/>
          <w:color w:val="000000"/>
          <w:sz w:val="28"/>
          <w:szCs w:val="28"/>
        </w:rPr>
        <w:t>И</w:t>
      </w:r>
      <w:r w:rsidRPr="00E21D13">
        <w:rPr>
          <w:rFonts w:eastAsia="Calibri"/>
          <w:sz w:val="28"/>
          <w:szCs w:val="28"/>
          <w:lang w:eastAsia="en-US"/>
        </w:rPr>
        <w:t>спользуемые материалы для огнезащитного покрытия должны соответствовать требованиям ГОСТ Р 53292-2009 «Огнезащитные составы и вещества для древесины и материалов на её основе. Общие требования. Методы испытаний».</w:t>
      </w:r>
    </w:p>
    <w:p w14:paraId="62CFE5BA" w14:textId="77777777" w:rsidR="00E21D13" w:rsidRPr="00E21D13" w:rsidRDefault="00E21D13" w:rsidP="00E21D13">
      <w:pPr>
        <w:ind w:firstLine="709"/>
        <w:jc w:val="both"/>
        <w:rPr>
          <w:rFonts w:eastAsia="Calibri"/>
          <w:color w:val="000000"/>
          <w:sz w:val="28"/>
          <w:szCs w:val="28"/>
        </w:rPr>
      </w:pPr>
      <w:r w:rsidRPr="00E21D13">
        <w:rPr>
          <w:rFonts w:eastAsia="Calibri"/>
          <w:color w:val="000000"/>
          <w:sz w:val="28"/>
          <w:szCs w:val="28"/>
        </w:rPr>
        <w:t xml:space="preserve">Состав должен представлять собой раствор антипиренов, предназначенный для внешней и глубокой обработки древесины и материалов из древесины. </w:t>
      </w:r>
    </w:p>
    <w:p w14:paraId="5CAD0ED3" w14:textId="77777777" w:rsidR="00E21D13" w:rsidRPr="00E21D13" w:rsidRDefault="00E21D13" w:rsidP="00E21D13">
      <w:pPr>
        <w:ind w:firstLine="709"/>
        <w:jc w:val="both"/>
        <w:rPr>
          <w:rFonts w:eastAsia="Calibri"/>
          <w:color w:val="000000"/>
          <w:sz w:val="28"/>
          <w:szCs w:val="28"/>
        </w:rPr>
      </w:pPr>
      <w:r w:rsidRPr="00E21D13">
        <w:rPr>
          <w:rFonts w:eastAsia="Calibri"/>
          <w:color w:val="000000"/>
          <w:sz w:val="28"/>
          <w:szCs w:val="28"/>
        </w:rPr>
        <w:t xml:space="preserve">Способы нанесения должны соответствовать технической документации на применяемый огнезащитный состав. </w:t>
      </w:r>
    </w:p>
    <w:p w14:paraId="761E90F6" w14:textId="77777777" w:rsidR="00E21D13" w:rsidRPr="00E21D13" w:rsidRDefault="00E21D13" w:rsidP="00E21D13">
      <w:pPr>
        <w:ind w:firstLine="709"/>
        <w:jc w:val="both"/>
        <w:rPr>
          <w:rFonts w:eastAsia="Calibri"/>
          <w:color w:val="000000"/>
          <w:sz w:val="28"/>
          <w:szCs w:val="28"/>
        </w:rPr>
      </w:pPr>
      <w:r w:rsidRPr="00E21D13">
        <w:rPr>
          <w:rFonts w:eastAsia="Calibri"/>
          <w:color w:val="000000"/>
          <w:sz w:val="28"/>
          <w:szCs w:val="28"/>
        </w:rPr>
        <w:t>Огнезащитный состав должен быть снабжен соответствующей маркировкой и упакован в тару, не допускающую утраты огнезащитных свойств в течение установленного срока годности при соблюдении условий хранения и транспортировки, а также отвечающую требованиям технической документации.</w:t>
      </w:r>
    </w:p>
    <w:p w14:paraId="0DAC252E" w14:textId="77777777" w:rsidR="00E21D13" w:rsidRPr="00E21D13" w:rsidRDefault="00E21D13" w:rsidP="00E21D13">
      <w:pPr>
        <w:ind w:firstLine="709"/>
        <w:jc w:val="both"/>
        <w:rPr>
          <w:rFonts w:eastAsia="Calibri"/>
          <w:color w:val="000000"/>
          <w:sz w:val="28"/>
          <w:szCs w:val="28"/>
        </w:rPr>
      </w:pPr>
      <w:r w:rsidRPr="00E21D13">
        <w:rPr>
          <w:rFonts w:eastAsia="Calibri"/>
          <w:color w:val="000000"/>
          <w:sz w:val="28"/>
          <w:szCs w:val="28"/>
        </w:rPr>
        <w:t>Расход состава должен быть строго регламентирован и быть достаточным для обеспечения требуемого уровня огнезащиты, наносится не менее двух слоев огнезащитного состава.</w:t>
      </w:r>
    </w:p>
    <w:p w14:paraId="201B1A46" w14:textId="77777777" w:rsidR="00E21D13" w:rsidRPr="00E21D13" w:rsidRDefault="00E21D13" w:rsidP="00E21D13">
      <w:pPr>
        <w:ind w:firstLine="709"/>
        <w:jc w:val="both"/>
        <w:rPr>
          <w:rFonts w:eastAsia="Calibri"/>
          <w:color w:val="000000"/>
          <w:sz w:val="28"/>
          <w:szCs w:val="28"/>
        </w:rPr>
      </w:pPr>
      <w:bookmarkStart w:id="0" w:name="sub_301"/>
      <w:r w:rsidRPr="00E21D13">
        <w:rPr>
          <w:rFonts w:eastAsia="Calibri"/>
          <w:color w:val="000000"/>
          <w:sz w:val="28"/>
          <w:szCs w:val="28"/>
        </w:rPr>
        <w:t xml:space="preserve">Качество применяемых материалов должно соответствовать сертификатам, действующим стандартам, техническому заданию и могут проверяться Заказчиком до начала производства работ. </w:t>
      </w:r>
      <w:bookmarkEnd w:id="0"/>
    </w:p>
    <w:p w14:paraId="4ACBAA9F" w14:textId="77777777" w:rsidR="00E21D13" w:rsidRPr="00E21D13" w:rsidRDefault="00E21D13" w:rsidP="00E21D13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14:paraId="025D82A3" w14:textId="77777777" w:rsidR="00E21D13" w:rsidRPr="00E21D13" w:rsidRDefault="00E21D13" w:rsidP="00E21D13">
      <w:pPr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color w:val="000000"/>
          <w:sz w:val="28"/>
          <w:szCs w:val="28"/>
        </w:rPr>
      </w:pPr>
      <w:r w:rsidRPr="00E21D13">
        <w:rPr>
          <w:rFonts w:eastAsia="Calibri"/>
          <w:b/>
          <w:bCs/>
          <w:color w:val="000000"/>
          <w:sz w:val="28"/>
          <w:szCs w:val="28"/>
        </w:rPr>
        <w:t>Условия оказания услуг</w:t>
      </w:r>
    </w:p>
    <w:p w14:paraId="586957C4" w14:textId="77777777" w:rsidR="00E21D13" w:rsidRPr="00E21D13" w:rsidRDefault="00E21D13" w:rsidP="00E21D13">
      <w:pPr>
        <w:ind w:firstLine="709"/>
        <w:jc w:val="both"/>
        <w:rPr>
          <w:rFonts w:eastAsia="Calibri"/>
          <w:sz w:val="28"/>
          <w:szCs w:val="28"/>
          <w:lang w:eastAsia="ar-SA"/>
        </w:rPr>
      </w:pPr>
      <w:r w:rsidRPr="00E21D13">
        <w:rPr>
          <w:rFonts w:eastAsia="Calibri"/>
          <w:color w:val="000000"/>
          <w:sz w:val="28"/>
          <w:szCs w:val="28"/>
        </w:rPr>
        <w:t xml:space="preserve">Выполнить огнезащитную обработку в соответствие с требованиями руководящих документов. </w:t>
      </w:r>
      <w:r w:rsidRPr="00E21D13">
        <w:rPr>
          <w:rFonts w:eastAsia="Calibri"/>
          <w:color w:val="000000"/>
          <w:sz w:val="28"/>
          <w:szCs w:val="28"/>
          <w:lang w:eastAsia="en-US"/>
        </w:rPr>
        <w:t>О</w:t>
      </w:r>
      <w:r w:rsidRPr="00E21D13">
        <w:rPr>
          <w:rFonts w:eastAsia="Calibri"/>
          <w:sz w:val="28"/>
          <w:szCs w:val="28"/>
          <w:lang w:eastAsia="en-US"/>
        </w:rPr>
        <w:t xml:space="preserve">бработать огнезащитным составом обрешетку кровли, стропила, балки, стойки, откосы, деревянный настил чердачного помещения, другие элементы чердачного покрытия и кровли внутри помещения чердака. </w:t>
      </w:r>
      <w:r w:rsidRPr="00E21D13">
        <w:rPr>
          <w:rFonts w:eastAsia="Calibri"/>
          <w:sz w:val="28"/>
          <w:szCs w:val="28"/>
          <w:lang w:eastAsia="ar-SA"/>
        </w:rPr>
        <w:t xml:space="preserve">Средства </w:t>
      </w:r>
      <w:r w:rsidRPr="00E21D13">
        <w:rPr>
          <w:rFonts w:eastAsia="Calibri"/>
          <w:sz w:val="28"/>
          <w:szCs w:val="28"/>
          <w:lang w:eastAsia="ar-SA"/>
        </w:rPr>
        <w:lastRenderedPageBreak/>
        <w:t>огнезащиты наносить ровным слоем, без пропусков и наплывов, тщательно обрабатывать места соединения отдельных деталей.</w:t>
      </w:r>
    </w:p>
    <w:p w14:paraId="5C58EF04" w14:textId="77777777" w:rsidR="00E21D13" w:rsidRPr="00E21D13" w:rsidRDefault="00E21D13" w:rsidP="00E21D13">
      <w:pPr>
        <w:ind w:firstLine="709"/>
        <w:jc w:val="both"/>
        <w:rPr>
          <w:rFonts w:eastAsia="Calibri"/>
          <w:color w:val="000000"/>
          <w:sz w:val="28"/>
          <w:szCs w:val="28"/>
        </w:rPr>
      </w:pPr>
      <w:r w:rsidRPr="00E21D13">
        <w:rPr>
          <w:rFonts w:eastAsia="Calibri"/>
          <w:color w:val="000000"/>
          <w:sz w:val="28"/>
          <w:szCs w:val="28"/>
        </w:rPr>
        <w:t>Подрядчик должен обеспечивать возможность контроля и надзора со стороны Заказчика за ходом оказания услуг, представлять по требованию отчеты о ходе оказания услуг, исполнительную документацию.</w:t>
      </w:r>
    </w:p>
    <w:p w14:paraId="5AD6641D" w14:textId="77777777" w:rsidR="00E21D13" w:rsidRPr="00E21D13" w:rsidRDefault="00E21D13" w:rsidP="00E21D13">
      <w:pPr>
        <w:ind w:firstLine="709"/>
        <w:jc w:val="both"/>
        <w:rPr>
          <w:rFonts w:eastAsia="Calibri"/>
          <w:color w:val="000000"/>
          <w:sz w:val="28"/>
          <w:szCs w:val="28"/>
        </w:rPr>
      </w:pPr>
      <w:r w:rsidRPr="00E21D13">
        <w:rPr>
          <w:rFonts w:eastAsia="Calibri"/>
          <w:color w:val="000000"/>
          <w:sz w:val="28"/>
          <w:szCs w:val="28"/>
        </w:rPr>
        <w:t xml:space="preserve">В случае повреждения при производстве работ материалов, элементов деревянных конструкций и коммуникаций объекта Заказчика, Подрядчик производит их восстановление за свой счет и собственными силами. </w:t>
      </w:r>
    </w:p>
    <w:p w14:paraId="6DCB8972" w14:textId="77777777" w:rsidR="00E21D13" w:rsidRPr="00E21D13" w:rsidRDefault="00E21D13" w:rsidP="00E21D13">
      <w:pPr>
        <w:ind w:firstLine="709"/>
        <w:jc w:val="both"/>
        <w:rPr>
          <w:rFonts w:eastAsia="Calibri"/>
          <w:color w:val="000000"/>
          <w:sz w:val="28"/>
          <w:szCs w:val="28"/>
        </w:rPr>
      </w:pPr>
      <w:r w:rsidRPr="00E21D13">
        <w:rPr>
          <w:rFonts w:eastAsia="Calibri"/>
          <w:color w:val="000000"/>
          <w:sz w:val="28"/>
          <w:szCs w:val="28"/>
        </w:rPr>
        <w:t>Подрядчик обязан организовать производственный контроль качества, который включает: входной контроль материалов, а также операционный контроль оказанных услуг. Подрядчик обязан обеспечить условия для проведения Заказчиком контроля оказанных услуг.</w:t>
      </w:r>
    </w:p>
    <w:p w14:paraId="3464BD3F" w14:textId="77777777" w:rsidR="00E21D13" w:rsidRPr="00E21D13" w:rsidRDefault="00E21D13" w:rsidP="00E21D13">
      <w:pPr>
        <w:ind w:firstLine="709"/>
        <w:jc w:val="both"/>
        <w:rPr>
          <w:rFonts w:eastAsia="Calibri"/>
          <w:color w:val="000000"/>
          <w:sz w:val="28"/>
          <w:szCs w:val="28"/>
        </w:rPr>
      </w:pPr>
    </w:p>
    <w:p w14:paraId="17BCE3D8" w14:textId="77777777" w:rsidR="00E21D13" w:rsidRPr="00E21D13" w:rsidRDefault="00E21D13" w:rsidP="00E21D13">
      <w:pPr>
        <w:ind w:firstLine="709"/>
        <w:jc w:val="center"/>
        <w:rPr>
          <w:rFonts w:eastAsia="Calibri"/>
          <w:color w:val="000000"/>
          <w:sz w:val="28"/>
          <w:szCs w:val="28"/>
        </w:rPr>
      </w:pPr>
      <w:r w:rsidRPr="00E21D13">
        <w:rPr>
          <w:rFonts w:eastAsia="Calibri"/>
          <w:b/>
          <w:bCs/>
          <w:color w:val="000000"/>
          <w:sz w:val="28"/>
          <w:szCs w:val="28"/>
        </w:rPr>
        <w:t>Требования к организации оказания услуг</w:t>
      </w:r>
    </w:p>
    <w:p w14:paraId="447D93A9" w14:textId="77777777" w:rsidR="00E21D13" w:rsidRPr="00E21D13" w:rsidRDefault="00E21D13" w:rsidP="00E21D13">
      <w:pPr>
        <w:ind w:firstLine="709"/>
        <w:jc w:val="both"/>
        <w:rPr>
          <w:rFonts w:eastAsia="Calibri"/>
          <w:color w:val="000000"/>
          <w:sz w:val="28"/>
          <w:szCs w:val="28"/>
        </w:rPr>
      </w:pPr>
      <w:r w:rsidRPr="00E21D13">
        <w:rPr>
          <w:rFonts w:eastAsia="Calibri"/>
          <w:color w:val="000000"/>
          <w:sz w:val="28"/>
          <w:szCs w:val="28"/>
        </w:rPr>
        <w:t xml:space="preserve">Подрядчик до начала оказания услуг должен представить Заказчику список работников (фамилия, имя, отчество), а также перечень машин и другой техники с указанием государственных номеров и марок машин, доставляющих материалы, оборудование и другие грузы для оказания услуг.  </w:t>
      </w:r>
    </w:p>
    <w:p w14:paraId="20968B18" w14:textId="77777777" w:rsidR="00E21D13" w:rsidRPr="00E21D13" w:rsidRDefault="00E21D13" w:rsidP="00E21D13">
      <w:pPr>
        <w:ind w:firstLine="709"/>
        <w:jc w:val="both"/>
        <w:rPr>
          <w:rFonts w:eastAsia="Calibri"/>
          <w:color w:val="000000"/>
          <w:sz w:val="28"/>
          <w:szCs w:val="28"/>
        </w:rPr>
      </w:pPr>
      <w:r w:rsidRPr="00E21D13">
        <w:rPr>
          <w:rFonts w:eastAsia="Calibri"/>
          <w:color w:val="000000"/>
          <w:sz w:val="28"/>
          <w:szCs w:val="28"/>
        </w:rPr>
        <w:t>Допуск лиц подрядной организации на объект будет производиться только по предварительно согласованным спискам, и при наличии документов, подтверждающих их личность, после прохождения инструктажа по охране труда и пожарной безопасности.</w:t>
      </w:r>
    </w:p>
    <w:p w14:paraId="4A62E33F" w14:textId="77777777" w:rsidR="00E21D13" w:rsidRPr="00E21D13" w:rsidRDefault="00E21D13" w:rsidP="00E21D13">
      <w:pPr>
        <w:ind w:firstLine="709"/>
        <w:jc w:val="both"/>
        <w:rPr>
          <w:rFonts w:eastAsia="Calibri"/>
          <w:color w:val="000000"/>
          <w:sz w:val="28"/>
          <w:szCs w:val="28"/>
        </w:rPr>
      </w:pPr>
      <w:r w:rsidRPr="00E21D13">
        <w:rPr>
          <w:rFonts w:eastAsia="Calibri"/>
          <w:color w:val="000000"/>
          <w:sz w:val="28"/>
          <w:szCs w:val="28"/>
        </w:rPr>
        <w:t>Складские и бытовые помещения Заказчиком не предоставляются.</w:t>
      </w:r>
    </w:p>
    <w:p w14:paraId="4EB4C552" w14:textId="77777777" w:rsidR="00E21D13" w:rsidRPr="00E21D13" w:rsidRDefault="00E21D13" w:rsidP="00E21D13">
      <w:pPr>
        <w:ind w:firstLine="709"/>
        <w:jc w:val="both"/>
        <w:rPr>
          <w:rFonts w:eastAsia="Calibri"/>
          <w:color w:val="000000"/>
          <w:sz w:val="28"/>
          <w:szCs w:val="28"/>
        </w:rPr>
      </w:pPr>
      <w:r w:rsidRPr="00E21D13">
        <w:rPr>
          <w:rFonts w:eastAsia="Calibri"/>
          <w:color w:val="000000"/>
          <w:sz w:val="28"/>
          <w:szCs w:val="28"/>
        </w:rPr>
        <w:t>Подрядчик до начала оказания услуг должен согласовать с Заказчиком:</w:t>
      </w:r>
      <w:r w:rsidRPr="00E21D13">
        <w:rPr>
          <w:rFonts w:eastAsia="Calibri"/>
          <w:color w:val="000000"/>
          <w:sz w:val="28"/>
          <w:szCs w:val="28"/>
        </w:rPr>
        <w:br/>
        <w:t>- порядок оперативного руководства и действий при возникновении аварийных ситуаций;</w:t>
      </w:r>
      <w:r w:rsidRPr="00E21D13">
        <w:rPr>
          <w:rFonts w:eastAsia="Calibri"/>
          <w:color w:val="000000"/>
          <w:sz w:val="28"/>
          <w:szCs w:val="28"/>
        </w:rPr>
        <w:br/>
        <w:t>- места и условия подключения временных сетей электроснабжения;</w:t>
      </w:r>
      <w:r w:rsidRPr="00E21D13">
        <w:rPr>
          <w:rFonts w:eastAsia="Calibri"/>
          <w:color w:val="000000"/>
          <w:sz w:val="28"/>
          <w:szCs w:val="28"/>
        </w:rPr>
        <w:br/>
        <w:t>- график оказания услуг на конкретном объекте.</w:t>
      </w:r>
    </w:p>
    <w:p w14:paraId="0802C80A" w14:textId="77777777" w:rsidR="00E21D13" w:rsidRPr="00E21D13" w:rsidRDefault="00E21D13" w:rsidP="00E21D13">
      <w:pPr>
        <w:ind w:firstLine="709"/>
        <w:jc w:val="both"/>
        <w:rPr>
          <w:rFonts w:eastAsia="Calibri"/>
          <w:color w:val="000000"/>
          <w:sz w:val="28"/>
          <w:szCs w:val="28"/>
        </w:rPr>
      </w:pPr>
      <w:r w:rsidRPr="00E21D13">
        <w:rPr>
          <w:rFonts w:eastAsia="Calibri"/>
          <w:color w:val="000000"/>
          <w:sz w:val="28"/>
          <w:szCs w:val="28"/>
        </w:rPr>
        <w:t>При выполнении обработки огнезащитным составом необходимо учитывать, что услуги будут оказываться в условиях работы учреждения. Время и режим производства работ согласовывается с администрацией Заказчика, с учетом следующих требований:</w:t>
      </w:r>
    </w:p>
    <w:p w14:paraId="6DC0D4AA" w14:textId="77777777" w:rsidR="00E21D13" w:rsidRPr="00E21D13" w:rsidRDefault="00E21D13" w:rsidP="00E21D13">
      <w:pPr>
        <w:ind w:firstLine="709"/>
        <w:jc w:val="both"/>
        <w:rPr>
          <w:rFonts w:eastAsia="Calibri"/>
          <w:color w:val="000000"/>
          <w:sz w:val="28"/>
          <w:szCs w:val="28"/>
        </w:rPr>
      </w:pPr>
      <w:r w:rsidRPr="00E21D13">
        <w:rPr>
          <w:rFonts w:eastAsia="Calibri"/>
          <w:color w:val="000000"/>
          <w:sz w:val="28"/>
          <w:szCs w:val="28"/>
        </w:rPr>
        <w:t>- режим работ: с 9-00 до 17-00, выходные дни – суббота, воскресенье;</w:t>
      </w:r>
    </w:p>
    <w:p w14:paraId="19AB5DF8" w14:textId="77777777" w:rsidR="00E21D13" w:rsidRPr="00E21D13" w:rsidRDefault="00E21D13" w:rsidP="00E21D13">
      <w:pPr>
        <w:ind w:firstLine="709"/>
        <w:jc w:val="both"/>
        <w:rPr>
          <w:rFonts w:eastAsia="Calibri"/>
          <w:color w:val="000000"/>
          <w:sz w:val="28"/>
          <w:szCs w:val="28"/>
        </w:rPr>
      </w:pPr>
      <w:r w:rsidRPr="00E21D13">
        <w:rPr>
          <w:rFonts w:eastAsia="Calibri"/>
          <w:color w:val="000000"/>
          <w:sz w:val="28"/>
          <w:szCs w:val="28"/>
        </w:rPr>
        <w:t>- уборка и вывоз мусора ежедневно.</w:t>
      </w:r>
    </w:p>
    <w:p w14:paraId="5E40AF42" w14:textId="77777777" w:rsidR="00E21D13" w:rsidRPr="00E21D13" w:rsidRDefault="00E21D13" w:rsidP="00E21D13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14:paraId="729071B5" w14:textId="77777777" w:rsidR="00E21D13" w:rsidRPr="00E21D13" w:rsidRDefault="00E21D13" w:rsidP="00E21D13">
      <w:pPr>
        <w:ind w:firstLine="709"/>
        <w:jc w:val="center"/>
        <w:rPr>
          <w:sz w:val="28"/>
          <w:szCs w:val="28"/>
        </w:rPr>
      </w:pPr>
      <w:r w:rsidRPr="00E21D13">
        <w:rPr>
          <w:rFonts w:eastAsia="Calibri"/>
          <w:b/>
          <w:bCs/>
          <w:color w:val="000000"/>
          <w:sz w:val="28"/>
          <w:szCs w:val="28"/>
        </w:rPr>
        <w:t>Нормативные требования</w:t>
      </w:r>
    </w:p>
    <w:p w14:paraId="2A671AD3" w14:textId="77777777" w:rsidR="00E21D13" w:rsidRPr="00E21D13" w:rsidRDefault="00E21D13" w:rsidP="00E21D13">
      <w:pPr>
        <w:ind w:firstLine="709"/>
        <w:jc w:val="both"/>
        <w:rPr>
          <w:rFonts w:eastAsia="Calibri"/>
          <w:sz w:val="28"/>
          <w:szCs w:val="28"/>
        </w:rPr>
      </w:pPr>
      <w:r w:rsidRPr="00E21D13">
        <w:rPr>
          <w:sz w:val="28"/>
          <w:szCs w:val="28"/>
        </w:rPr>
        <w:t>- Федеральный закон от 22.07.2008 № 123-ФЗ «Технический регламент о требованиях пожарной безопасности»;</w:t>
      </w:r>
    </w:p>
    <w:p w14:paraId="507CE40C" w14:textId="77777777" w:rsidR="00E21D13" w:rsidRPr="00E21D13" w:rsidRDefault="00E21D13" w:rsidP="00E21D13">
      <w:pPr>
        <w:ind w:firstLine="709"/>
        <w:jc w:val="both"/>
        <w:rPr>
          <w:sz w:val="28"/>
          <w:szCs w:val="28"/>
        </w:rPr>
      </w:pPr>
      <w:r w:rsidRPr="00E21D13">
        <w:rPr>
          <w:sz w:val="28"/>
          <w:szCs w:val="28"/>
        </w:rPr>
        <w:t>- Федеральный закон от 30.12.2009 № 384-ФЗ «Технический регламент о безопасности зданий и сооружений»;</w:t>
      </w:r>
    </w:p>
    <w:p w14:paraId="62458091" w14:textId="77777777" w:rsidR="00E21D13" w:rsidRPr="00E21D13" w:rsidRDefault="00E21D13" w:rsidP="00E21D13">
      <w:pPr>
        <w:ind w:firstLine="709"/>
        <w:jc w:val="both"/>
        <w:rPr>
          <w:color w:val="000000" w:themeColor="text1"/>
          <w:sz w:val="28"/>
          <w:szCs w:val="28"/>
        </w:rPr>
      </w:pPr>
      <w:r w:rsidRPr="00E21D13">
        <w:rPr>
          <w:sz w:val="28"/>
          <w:szCs w:val="28"/>
        </w:rPr>
        <w:t xml:space="preserve">- </w:t>
      </w:r>
      <w:r w:rsidRPr="00E21D13">
        <w:rPr>
          <w:color w:val="000000" w:themeColor="text1"/>
          <w:sz w:val="28"/>
          <w:szCs w:val="28"/>
        </w:rPr>
        <w:t>Федеральный закон от 21.12.1994 № 69-ФЗ "О пожарной безопасности";</w:t>
      </w:r>
    </w:p>
    <w:p w14:paraId="1F621D35" w14:textId="77777777" w:rsidR="00E21D13" w:rsidRPr="00E21D13" w:rsidRDefault="00E21D13" w:rsidP="00E21D13">
      <w:pPr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E21D13">
        <w:rPr>
          <w:rFonts w:eastAsia="Calibri"/>
          <w:color w:val="000000" w:themeColor="text1"/>
          <w:sz w:val="28"/>
          <w:szCs w:val="28"/>
        </w:rPr>
        <w:t>- Приказ МЧС России от 12.03.2020 № 151 «Об утверждении свода правил СП 2.13130 «Системы противопожарной защиты. Обеспечение огнестойкости объектов защиты» (вместе с «СП 2.13130.2020. Свод правил. Системы противопожарной защиты. Обеспечение огнестойкости объектов защиты»);</w:t>
      </w:r>
    </w:p>
    <w:p w14:paraId="12074EA0" w14:textId="77777777" w:rsidR="00E21D13" w:rsidRPr="00E21D13" w:rsidRDefault="00E21D13" w:rsidP="00E21D13">
      <w:pPr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E21D13">
        <w:rPr>
          <w:rFonts w:eastAsia="Calibri"/>
          <w:color w:val="000000" w:themeColor="text1"/>
          <w:sz w:val="28"/>
          <w:szCs w:val="28"/>
        </w:rPr>
        <w:t>- СП 433. 1325800.2019 Свод правил «Огнезащита стальных конструкций»</w:t>
      </w:r>
    </w:p>
    <w:p w14:paraId="3D6017D5" w14:textId="77777777" w:rsidR="00E21D13" w:rsidRPr="00E21D13" w:rsidRDefault="00E21D13" w:rsidP="00E21D13">
      <w:pPr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E21D13">
        <w:rPr>
          <w:rFonts w:eastAsia="Calibri"/>
          <w:color w:val="000000" w:themeColor="text1"/>
          <w:sz w:val="28"/>
          <w:szCs w:val="28"/>
        </w:rPr>
        <w:t xml:space="preserve">- ГОСТ Р 53295-2009 «Средства огнезащиты для стальных конструкций. Общие требования. Метод определения огнезащитной эффективности» (утв. Приказом </w:t>
      </w:r>
      <w:r w:rsidRPr="00E21D13">
        <w:rPr>
          <w:rFonts w:eastAsia="Calibri"/>
          <w:color w:val="000000" w:themeColor="text1"/>
          <w:sz w:val="28"/>
          <w:szCs w:val="28"/>
        </w:rPr>
        <w:lastRenderedPageBreak/>
        <w:t>Федерального агентства по техническому регулированию и метрологии от 18 февраля 2009 № 71-ст.)</w:t>
      </w:r>
    </w:p>
    <w:p w14:paraId="2A7F19B3" w14:textId="77777777" w:rsidR="00E21D13" w:rsidRPr="00E21D13" w:rsidRDefault="00E21D13" w:rsidP="00E21D13">
      <w:pPr>
        <w:ind w:firstLine="709"/>
        <w:jc w:val="both"/>
        <w:rPr>
          <w:color w:val="000000" w:themeColor="text1"/>
          <w:sz w:val="28"/>
          <w:szCs w:val="28"/>
        </w:rPr>
      </w:pPr>
      <w:r w:rsidRPr="00E21D13">
        <w:rPr>
          <w:color w:val="000000" w:themeColor="text1"/>
          <w:sz w:val="28"/>
          <w:szCs w:val="28"/>
        </w:rPr>
        <w:t xml:space="preserve">- СНиП 12-03-2001. Безопасность труда в строительстве.  Часть 1. Общие требования; </w:t>
      </w:r>
    </w:p>
    <w:p w14:paraId="6909C144" w14:textId="77777777" w:rsidR="00E21D13" w:rsidRPr="00E21D13" w:rsidRDefault="00E21D13" w:rsidP="00E21D13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E21D13">
        <w:rPr>
          <w:color w:val="000000" w:themeColor="text1"/>
          <w:sz w:val="28"/>
          <w:szCs w:val="28"/>
        </w:rPr>
        <w:t>- ГОСТ Р 53292-2009. Огнезащитные составы и вещества для древесины и материалов на ее основе. Общие требования. Методы испытаний;</w:t>
      </w:r>
    </w:p>
    <w:p w14:paraId="3648345B" w14:textId="77777777" w:rsidR="00E21D13" w:rsidRPr="00E21D13" w:rsidRDefault="00E21D13" w:rsidP="00E21D13">
      <w:pPr>
        <w:suppressAutoHyphens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E21D13">
        <w:rPr>
          <w:rFonts w:eastAsiaTheme="minorHAnsi"/>
          <w:color w:val="000000" w:themeColor="text1"/>
          <w:sz w:val="28"/>
          <w:szCs w:val="28"/>
          <w:lang w:eastAsia="en-US"/>
        </w:rPr>
        <w:t>- ГОСТ Р 53294-2009. Материалы текстильные. Постельные принадлежности. Мягкие элементы мебели. Шторы. Занавеси. Методы испытаний на воспламеняемость»;</w:t>
      </w:r>
    </w:p>
    <w:p w14:paraId="0B0D5B0F" w14:textId="77777777" w:rsidR="00E21D13" w:rsidRPr="00E21D13" w:rsidRDefault="00E21D13" w:rsidP="00E21D13">
      <w:pPr>
        <w:suppressAutoHyphens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E21D13">
        <w:rPr>
          <w:rFonts w:eastAsiaTheme="minorHAnsi"/>
          <w:color w:val="000000" w:themeColor="text1"/>
          <w:sz w:val="28"/>
          <w:szCs w:val="28"/>
          <w:lang w:eastAsia="en-US"/>
        </w:rPr>
        <w:t>- ГОСТ Р 50810-95. Пожарная безопасность текстильных материалов. Ткани декоративные. Метод испытания на воспламеняемость и классификация»;</w:t>
      </w:r>
    </w:p>
    <w:p w14:paraId="1A6AF351" w14:textId="77777777" w:rsidR="00E21D13" w:rsidRPr="00E21D13" w:rsidRDefault="00E21D13" w:rsidP="00E21D13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E21D13">
        <w:rPr>
          <w:color w:val="000000" w:themeColor="text1"/>
          <w:sz w:val="28"/>
          <w:szCs w:val="28"/>
        </w:rPr>
        <w:t xml:space="preserve">- Постановление Правительства от 16.09.2020 № 1479 «Об утверждении правил противопожарного режима в Российской Федерации» </w:t>
      </w:r>
    </w:p>
    <w:p w14:paraId="14052BFE" w14:textId="77777777" w:rsidR="00E21D13" w:rsidRPr="00E21D13" w:rsidRDefault="00E21D13" w:rsidP="00E21D13">
      <w:pPr>
        <w:ind w:firstLine="709"/>
        <w:jc w:val="both"/>
        <w:rPr>
          <w:rFonts w:eastAsia="Calibri"/>
          <w:sz w:val="28"/>
          <w:szCs w:val="28"/>
        </w:rPr>
      </w:pPr>
      <w:r w:rsidRPr="00E21D13">
        <w:rPr>
          <w:rFonts w:eastAsia="Calibri"/>
          <w:color w:val="000000" w:themeColor="text1"/>
          <w:sz w:val="28"/>
          <w:szCs w:val="28"/>
        </w:rPr>
        <w:t xml:space="preserve">- Решение Совета Евразийской экономической комиссии от 23.06.2017 № 40 </w:t>
      </w:r>
      <w:r w:rsidRPr="00E21D13">
        <w:rPr>
          <w:rFonts w:eastAsia="Calibri"/>
          <w:color w:val="000000" w:themeColor="text1"/>
          <w:sz w:val="28"/>
          <w:szCs w:val="28"/>
        </w:rPr>
        <w:br/>
        <w:t>«О техническом регламенте Евразийского экономического союза "О требованиях к средствам обеспечения</w:t>
      </w:r>
      <w:r w:rsidRPr="00E21D13">
        <w:rPr>
          <w:rFonts w:eastAsia="Calibri"/>
          <w:sz w:val="28"/>
          <w:szCs w:val="28"/>
        </w:rPr>
        <w:t xml:space="preserve"> пожарной безопасности и пожаротушения» (вместе с "ТР ЕАЭС 043/2017. Технический регламент Е</w:t>
      </w:r>
      <w:bookmarkStart w:id="1" w:name="_GoBack"/>
      <w:bookmarkEnd w:id="1"/>
      <w:r w:rsidRPr="00E21D13">
        <w:rPr>
          <w:rFonts w:eastAsia="Calibri"/>
          <w:sz w:val="28"/>
          <w:szCs w:val="28"/>
        </w:rPr>
        <w:t>вразийского экономического союза "О требованиях к средствам обеспечения пожарной безопасности и пожаротушения").</w:t>
      </w:r>
    </w:p>
    <w:p w14:paraId="25756047" w14:textId="77777777" w:rsidR="00E21D13" w:rsidRPr="008A1B81" w:rsidRDefault="00E21D13" w:rsidP="00E21D13">
      <w:pPr>
        <w:shd w:val="clear" w:color="auto" w:fill="FFFFFF"/>
        <w:tabs>
          <w:tab w:val="left" w:pos="284"/>
        </w:tabs>
        <w:ind w:firstLine="709"/>
        <w:jc w:val="both"/>
        <w:rPr>
          <w:i/>
          <w:sz w:val="22"/>
          <w:szCs w:val="28"/>
        </w:rPr>
      </w:pPr>
      <w:r w:rsidRPr="008A1B81">
        <w:rPr>
          <w:i/>
          <w:sz w:val="22"/>
          <w:szCs w:val="28"/>
        </w:rPr>
        <w:t xml:space="preserve">Во всех случаях, когда в настоящем Техническом задании или в приложениях к нему имеются ссылки на конкретные стандарты и нормы, которым должны соответствовать оказываемые услуги, а также используемые материалы, оборудование и другие товары, применяются положения последнего выпущенного или пересмотренного издания соответствующих действующих стандартов и норм, если иное специально не предусмотрено в настоящих документах. </w:t>
      </w:r>
    </w:p>
    <w:p w14:paraId="22FB55B1" w14:textId="77777777" w:rsidR="00E21D13" w:rsidRPr="008A1B81" w:rsidRDefault="00E21D13" w:rsidP="00E21D13">
      <w:pPr>
        <w:shd w:val="clear" w:color="auto" w:fill="FFFFFF"/>
        <w:tabs>
          <w:tab w:val="left" w:pos="284"/>
        </w:tabs>
        <w:ind w:firstLine="709"/>
        <w:jc w:val="both"/>
        <w:rPr>
          <w:i/>
          <w:sz w:val="22"/>
          <w:szCs w:val="28"/>
        </w:rPr>
      </w:pPr>
      <w:r w:rsidRPr="008A1B81">
        <w:rPr>
          <w:i/>
          <w:sz w:val="22"/>
          <w:szCs w:val="28"/>
        </w:rPr>
        <w:t>В случае утраты отдельными документами нормативной силы к моменту начала или в процессе оказания услуг, такие документы будут иметь рекомендательный характер в части, не противоречащей действующим к такому моменту нормативным актам.</w:t>
      </w:r>
    </w:p>
    <w:p w14:paraId="1F132F3C" w14:textId="77777777" w:rsidR="00E21D13" w:rsidRPr="00E21D13" w:rsidRDefault="00E21D13" w:rsidP="00E21D13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</w:p>
    <w:p w14:paraId="3E07D2A9" w14:textId="77777777" w:rsidR="00E21D13" w:rsidRPr="00E21D13" w:rsidRDefault="00E21D13" w:rsidP="00E21D13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E21D13">
        <w:rPr>
          <w:rFonts w:eastAsia="Calibri"/>
          <w:b/>
          <w:sz w:val="28"/>
          <w:szCs w:val="28"/>
        </w:rPr>
        <w:tab/>
        <w:t>Требования к подрядной организации</w:t>
      </w:r>
    </w:p>
    <w:p w14:paraId="4D296A45" w14:textId="77777777" w:rsidR="00E21D13" w:rsidRPr="00E21D13" w:rsidRDefault="00E21D13" w:rsidP="00E21D13">
      <w:pPr>
        <w:numPr>
          <w:ilvl w:val="0"/>
          <w:numId w:val="1"/>
        </w:numPr>
        <w:tabs>
          <w:tab w:val="left" w:pos="0"/>
          <w:tab w:val="num" w:pos="709"/>
        </w:tabs>
        <w:ind w:firstLine="709"/>
        <w:jc w:val="both"/>
        <w:rPr>
          <w:rFonts w:eastAsia="Calibri"/>
          <w:b/>
          <w:bCs/>
          <w:color w:val="000000"/>
          <w:sz w:val="28"/>
          <w:szCs w:val="28"/>
        </w:rPr>
      </w:pPr>
      <w:r w:rsidRPr="00E21D13">
        <w:rPr>
          <w:rFonts w:eastAsia="Calibri"/>
          <w:sz w:val="28"/>
          <w:szCs w:val="28"/>
          <w:lang w:eastAsia="en-US"/>
        </w:rPr>
        <w:t xml:space="preserve">Подрядчик должен иметь действующую лицензию МЧС России на осуществление деятельности по монтажу, техническому обслуживанию и ремонту средств обеспечения пожарной безопасности зданий и сооружений в части - </w:t>
      </w:r>
      <w:r w:rsidRPr="00E21D13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«Выполнение работ по огнезащите материалов, изделий и конструкций».</w:t>
      </w:r>
    </w:p>
    <w:p w14:paraId="48DEC0D8" w14:textId="77777777" w:rsidR="00E21D13" w:rsidRPr="00E21D13" w:rsidRDefault="00E21D13" w:rsidP="00E21D13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E21D13">
        <w:rPr>
          <w:rFonts w:eastAsia="Calibri"/>
          <w:b/>
          <w:sz w:val="28"/>
          <w:szCs w:val="28"/>
        </w:rPr>
        <w:t>Требования безопасности</w:t>
      </w:r>
    </w:p>
    <w:p w14:paraId="2498E7E7" w14:textId="77777777" w:rsidR="00E21D13" w:rsidRPr="00E21D13" w:rsidRDefault="00E21D13" w:rsidP="00E21D13">
      <w:pPr>
        <w:ind w:firstLine="709"/>
        <w:jc w:val="both"/>
        <w:rPr>
          <w:rFonts w:eastAsia="Calibri"/>
          <w:color w:val="000000"/>
          <w:sz w:val="28"/>
          <w:szCs w:val="28"/>
        </w:rPr>
      </w:pPr>
      <w:r w:rsidRPr="00E21D13">
        <w:rPr>
          <w:rFonts w:eastAsia="Calibri"/>
          <w:color w:val="000000"/>
          <w:sz w:val="28"/>
          <w:szCs w:val="28"/>
        </w:rPr>
        <w:t>Технология и качество оказанных услуг должны соответствовать требованиям экологических, санитарно-гигиенических, противопожарных и других норм, действующих на территории Российской Федерации;</w:t>
      </w:r>
    </w:p>
    <w:p w14:paraId="19053CB2" w14:textId="77777777" w:rsidR="00E21D13" w:rsidRPr="00E21D13" w:rsidRDefault="00E21D13" w:rsidP="00E21D13">
      <w:pPr>
        <w:ind w:firstLine="709"/>
        <w:jc w:val="both"/>
        <w:rPr>
          <w:rFonts w:eastAsia="Calibri"/>
          <w:color w:val="000000"/>
          <w:sz w:val="28"/>
          <w:szCs w:val="28"/>
        </w:rPr>
      </w:pPr>
      <w:r w:rsidRPr="00E21D13">
        <w:rPr>
          <w:rFonts w:eastAsia="Calibri"/>
          <w:color w:val="000000"/>
          <w:sz w:val="28"/>
          <w:szCs w:val="28"/>
        </w:rPr>
        <w:t>При оказании услуг должны использоваться сертифицированные материалы и оборудование.</w:t>
      </w:r>
    </w:p>
    <w:p w14:paraId="78F63FD8" w14:textId="77777777" w:rsidR="00E21D13" w:rsidRPr="00E21D13" w:rsidRDefault="00E21D13" w:rsidP="00E21D13">
      <w:pPr>
        <w:ind w:firstLine="709"/>
        <w:jc w:val="both"/>
        <w:rPr>
          <w:rFonts w:eastAsia="Calibri"/>
          <w:color w:val="000000"/>
          <w:sz w:val="28"/>
          <w:szCs w:val="28"/>
        </w:rPr>
      </w:pPr>
      <w:r w:rsidRPr="00E21D13">
        <w:rPr>
          <w:rFonts w:eastAsia="Calibri"/>
          <w:color w:val="000000"/>
          <w:sz w:val="28"/>
          <w:szCs w:val="28"/>
        </w:rPr>
        <w:t>При оказании услуг соблюдение правил техники безопасности, пожарной безопасности, требований нормативно-технических документов и санитарно-гигиенических норм возлагаются на персонал Подрядчика.</w:t>
      </w:r>
    </w:p>
    <w:p w14:paraId="19FC30BD" w14:textId="77777777" w:rsidR="00E21D13" w:rsidRPr="00E21D13" w:rsidRDefault="00E21D13" w:rsidP="00E21D13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</w:p>
    <w:p w14:paraId="7AE69275" w14:textId="77777777" w:rsidR="00E21D13" w:rsidRPr="00E21D13" w:rsidRDefault="00E21D13" w:rsidP="00E21D13">
      <w:pPr>
        <w:ind w:firstLine="709"/>
        <w:jc w:val="center"/>
        <w:rPr>
          <w:rFonts w:eastAsia="Calibri"/>
          <w:b/>
          <w:bCs/>
          <w:color w:val="000000"/>
          <w:sz w:val="28"/>
          <w:szCs w:val="28"/>
        </w:rPr>
      </w:pPr>
      <w:r w:rsidRPr="00E21D13">
        <w:rPr>
          <w:rFonts w:eastAsia="Calibri"/>
          <w:b/>
          <w:bCs/>
          <w:color w:val="000000"/>
          <w:sz w:val="28"/>
          <w:szCs w:val="28"/>
        </w:rPr>
        <w:t xml:space="preserve">Требования к результатам </w:t>
      </w:r>
    </w:p>
    <w:p w14:paraId="7A8D7D80" w14:textId="77777777" w:rsidR="00E21D13" w:rsidRPr="00E21D13" w:rsidRDefault="00E21D13" w:rsidP="00E21D13">
      <w:pPr>
        <w:ind w:firstLine="709"/>
        <w:jc w:val="center"/>
        <w:rPr>
          <w:rFonts w:eastAsia="Calibri"/>
          <w:color w:val="000000"/>
          <w:sz w:val="28"/>
          <w:szCs w:val="28"/>
        </w:rPr>
      </w:pPr>
      <w:r w:rsidRPr="00E21D13">
        <w:rPr>
          <w:rFonts w:eastAsia="Calibri"/>
          <w:b/>
          <w:bCs/>
          <w:color w:val="000000"/>
          <w:sz w:val="28"/>
          <w:szCs w:val="28"/>
        </w:rPr>
        <w:t xml:space="preserve"> (приемка оказанных услуг)</w:t>
      </w:r>
    </w:p>
    <w:p w14:paraId="21148007" w14:textId="77777777" w:rsidR="00E21D13" w:rsidRPr="00E21D13" w:rsidRDefault="00E21D13" w:rsidP="00E21D13">
      <w:pPr>
        <w:ind w:firstLine="709"/>
        <w:jc w:val="both"/>
        <w:rPr>
          <w:rFonts w:eastAsia="Calibri"/>
          <w:color w:val="000000"/>
          <w:sz w:val="28"/>
          <w:szCs w:val="28"/>
        </w:rPr>
      </w:pPr>
      <w:r w:rsidRPr="00E21D13">
        <w:rPr>
          <w:rFonts w:eastAsia="Calibri"/>
          <w:color w:val="000000"/>
          <w:sz w:val="28"/>
          <w:szCs w:val="28"/>
        </w:rPr>
        <w:t>Результаты оказанных услуг передаются Подрядчиком Заказчику документом о приемке оказанных услуг.</w:t>
      </w:r>
    </w:p>
    <w:p w14:paraId="2A804F02" w14:textId="77777777" w:rsidR="00E21D13" w:rsidRPr="00E21D13" w:rsidRDefault="00E21D13" w:rsidP="00E21D13">
      <w:pPr>
        <w:ind w:firstLine="709"/>
        <w:jc w:val="both"/>
        <w:rPr>
          <w:rFonts w:eastAsia="Calibri"/>
          <w:color w:val="000000"/>
          <w:sz w:val="28"/>
          <w:szCs w:val="28"/>
        </w:rPr>
      </w:pPr>
      <w:r w:rsidRPr="00E21D13">
        <w:rPr>
          <w:rFonts w:eastAsia="Calibri"/>
          <w:color w:val="000000"/>
          <w:sz w:val="28"/>
          <w:szCs w:val="28"/>
        </w:rPr>
        <w:t>После окончания оказания услуг осуществляется проверка качества огнезащитной обработки.</w:t>
      </w:r>
    </w:p>
    <w:p w14:paraId="1763B7A0" w14:textId="77777777" w:rsidR="00E21D13" w:rsidRPr="00E21D13" w:rsidRDefault="00E21D13" w:rsidP="00E21D13">
      <w:pPr>
        <w:ind w:firstLine="709"/>
        <w:jc w:val="both"/>
        <w:rPr>
          <w:rFonts w:eastAsia="Calibri"/>
          <w:color w:val="000000"/>
          <w:sz w:val="28"/>
          <w:szCs w:val="28"/>
        </w:rPr>
      </w:pPr>
      <w:r w:rsidRPr="00E21D13">
        <w:rPr>
          <w:rFonts w:eastAsia="Calibri"/>
          <w:color w:val="000000"/>
          <w:sz w:val="28"/>
          <w:szCs w:val="28"/>
        </w:rPr>
        <w:lastRenderedPageBreak/>
        <w:t>Контроль качества огнезащитной обработки деревянных конструкций производится по горючести обработанной стружки.</w:t>
      </w:r>
    </w:p>
    <w:p w14:paraId="67883BEE" w14:textId="77777777" w:rsidR="00E21D13" w:rsidRPr="00E21D13" w:rsidRDefault="00E21D13" w:rsidP="00E21D13">
      <w:pPr>
        <w:ind w:firstLine="709"/>
        <w:jc w:val="both"/>
        <w:rPr>
          <w:rFonts w:eastAsia="Calibri"/>
          <w:color w:val="000000"/>
          <w:sz w:val="28"/>
          <w:szCs w:val="28"/>
        </w:rPr>
      </w:pPr>
      <w:r w:rsidRPr="00E21D13">
        <w:rPr>
          <w:rFonts w:eastAsia="Calibri"/>
          <w:color w:val="000000"/>
          <w:sz w:val="28"/>
          <w:szCs w:val="28"/>
        </w:rPr>
        <w:t xml:space="preserve">Проверка качества огнезащитной обработки осуществляется за счет Подрядчика. </w:t>
      </w:r>
    </w:p>
    <w:p w14:paraId="70700C40" w14:textId="77777777" w:rsidR="00E21D13" w:rsidRPr="00E21D13" w:rsidRDefault="00E21D13" w:rsidP="00E21D13">
      <w:pPr>
        <w:numPr>
          <w:ilvl w:val="0"/>
          <w:numId w:val="1"/>
        </w:numPr>
        <w:tabs>
          <w:tab w:val="left" w:pos="0"/>
        </w:tabs>
        <w:jc w:val="both"/>
        <w:rPr>
          <w:rFonts w:eastAsia="Calibri"/>
          <w:sz w:val="28"/>
          <w:szCs w:val="28"/>
          <w:lang w:eastAsia="en-US"/>
        </w:rPr>
      </w:pPr>
      <w:r w:rsidRPr="00E21D13">
        <w:rPr>
          <w:rFonts w:eastAsia="Calibri"/>
          <w:color w:val="000000"/>
          <w:sz w:val="28"/>
          <w:szCs w:val="28"/>
        </w:rPr>
        <w:t xml:space="preserve">           По окончании оказания услуг Подрядчик предоставляет Заказчику полный пакет документов:</w:t>
      </w:r>
    </w:p>
    <w:p w14:paraId="1592D795" w14:textId="77777777" w:rsidR="00E21D13" w:rsidRPr="00E21D13" w:rsidRDefault="00E21D13" w:rsidP="00E21D13">
      <w:pPr>
        <w:numPr>
          <w:ilvl w:val="0"/>
          <w:numId w:val="1"/>
        </w:numPr>
        <w:tabs>
          <w:tab w:val="left" w:pos="0"/>
          <w:tab w:val="num" w:pos="709"/>
        </w:tabs>
        <w:jc w:val="both"/>
        <w:rPr>
          <w:rFonts w:eastAsia="Calibri"/>
          <w:bCs/>
          <w:color w:val="000000"/>
          <w:sz w:val="28"/>
          <w:szCs w:val="28"/>
          <w:u w:val="single"/>
          <w:lang w:eastAsia="ar-SA"/>
        </w:rPr>
      </w:pPr>
      <w:r w:rsidRPr="00E21D13">
        <w:rPr>
          <w:rFonts w:eastAsia="Calibri"/>
          <w:color w:val="000000"/>
          <w:sz w:val="28"/>
          <w:szCs w:val="28"/>
        </w:rPr>
        <w:t xml:space="preserve">- сертификаты на огнезащитные составы </w:t>
      </w:r>
      <w:r w:rsidRPr="00E21D13">
        <w:rPr>
          <w:rFonts w:eastAsia="Calibri"/>
          <w:sz w:val="28"/>
          <w:szCs w:val="28"/>
          <w:lang w:eastAsia="en-US"/>
        </w:rPr>
        <w:t>(санитарно-гигиенический и пожарный);</w:t>
      </w:r>
    </w:p>
    <w:p w14:paraId="3D652AFF" w14:textId="77777777" w:rsidR="00E21D13" w:rsidRPr="00E21D13" w:rsidRDefault="00E21D13" w:rsidP="00E21D13">
      <w:pPr>
        <w:numPr>
          <w:ilvl w:val="0"/>
          <w:numId w:val="1"/>
        </w:numPr>
        <w:tabs>
          <w:tab w:val="left" w:pos="0"/>
          <w:tab w:val="num" w:pos="709"/>
        </w:tabs>
        <w:jc w:val="both"/>
        <w:rPr>
          <w:rFonts w:eastAsia="Calibri"/>
          <w:bCs/>
          <w:color w:val="000000"/>
          <w:sz w:val="28"/>
          <w:szCs w:val="28"/>
          <w:u w:val="single"/>
          <w:lang w:eastAsia="ar-SA"/>
        </w:rPr>
      </w:pPr>
      <w:r w:rsidRPr="00E21D13">
        <w:rPr>
          <w:rFonts w:eastAsia="Calibri"/>
          <w:sz w:val="28"/>
          <w:szCs w:val="28"/>
          <w:lang w:eastAsia="en-US"/>
        </w:rPr>
        <w:t xml:space="preserve">- паспорт на огнезащитный состав; </w:t>
      </w:r>
    </w:p>
    <w:p w14:paraId="6D2F577E" w14:textId="77777777" w:rsidR="00E21D13" w:rsidRPr="00E21D13" w:rsidRDefault="00E21D13" w:rsidP="00E21D13">
      <w:pPr>
        <w:numPr>
          <w:ilvl w:val="0"/>
          <w:numId w:val="1"/>
        </w:numPr>
        <w:tabs>
          <w:tab w:val="left" w:pos="0"/>
        </w:tabs>
        <w:jc w:val="both"/>
        <w:rPr>
          <w:rFonts w:eastAsia="Calibri"/>
          <w:sz w:val="28"/>
          <w:szCs w:val="28"/>
          <w:lang w:eastAsia="en-US"/>
        </w:rPr>
      </w:pPr>
      <w:r w:rsidRPr="00E21D13">
        <w:rPr>
          <w:rFonts w:eastAsia="Calibri"/>
          <w:sz w:val="28"/>
          <w:szCs w:val="28"/>
          <w:lang w:eastAsia="en-US"/>
        </w:rPr>
        <w:t xml:space="preserve">- акт оказанных услуг (по каждому объекту); </w:t>
      </w:r>
    </w:p>
    <w:p w14:paraId="4C3C7B54" w14:textId="77777777" w:rsidR="00E21D13" w:rsidRPr="00E21D13" w:rsidRDefault="00E21D13" w:rsidP="00E21D13">
      <w:pPr>
        <w:numPr>
          <w:ilvl w:val="0"/>
          <w:numId w:val="1"/>
        </w:numPr>
        <w:tabs>
          <w:tab w:val="left" w:pos="0"/>
          <w:tab w:val="num" w:pos="709"/>
        </w:tabs>
        <w:jc w:val="both"/>
        <w:rPr>
          <w:rFonts w:eastAsia="Calibri"/>
          <w:sz w:val="28"/>
          <w:szCs w:val="28"/>
          <w:lang w:eastAsia="en-US"/>
        </w:rPr>
      </w:pPr>
      <w:r w:rsidRPr="00E21D13">
        <w:rPr>
          <w:rFonts w:eastAsia="Calibri"/>
          <w:sz w:val="28"/>
          <w:szCs w:val="28"/>
          <w:lang w:eastAsia="en-US"/>
        </w:rPr>
        <w:t>- счета и счет-фактуру;</w:t>
      </w:r>
    </w:p>
    <w:p w14:paraId="4754176A" w14:textId="77777777" w:rsidR="00E21D13" w:rsidRPr="00E21D13" w:rsidRDefault="00E21D13" w:rsidP="00E21D13">
      <w:pPr>
        <w:numPr>
          <w:ilvl w:val="0"/>
          <w:numId w:val="1"/>
        </w:numPr>
        <w:tabs>
          <w:tab w:val="left" w:pos="0"/>
          <w:tab w:val="num" w:pos="709"/>
        </w:tabs>
        <w:jc w:val="both"/>
        <w:rPr>
          <w:rFonts w:eastAsia="Calibri"/>
          <w:sz w:val="28"/>
          <w:szCs w:val="28"/>
          <w:lang w:eastAsia="en-US"/>
        </w:rPr>
      </w:pPr>
      <w:r w:rsidRPr="00E21D13">
        <w:rPr>
          <w:rFonts w:eastAsia="Calibri"/>
          <w:sz w:val="28"/>
          <w:szCs w:val="28"/>
          <w:lang w:eastAsia="en-US"/>
        </w:rPr>
        <w:t>- заключение-протокол испытаний по контролю качества огнезащитной обработки сгораемых конструкций;</w:t>
      </w:r>
    </w:p>
    <w:p w14:paraId="00130571" w14:textId="77777777" w:rsidR="00E21D13" w:rsidRPr="00E21D13" w:rsidRDefault="00E21D13" w:rsidP="00E21D13">
      <w:pPr>
        <w:numPr>
          <w:ilvl w:val="0"/>
          <w:numId w:val="1"/>
        </w:numPr>
        <w:tabs>
          <w:tab w:val="left" w:pos="0"/>
          <w:tab w:val="num" w:pos="709"/>
        </w:tabs>
        <w:jc w:val="both"/>
        <w:rPr>
          <w:rFonts w:eastAsia="Calibri"/>
          <w:sz w:val="28"/>
          <w:szCs w:val="28"/>
          <w:lang w:eastAsia="en-US"/>
        </w:rPr>
      </w:pPr>
      <w:r w:rsidRPr="00E21D13">
        <w:rPr>
          <w:rFonts w:eastAsia="Calibri"/>
          <w:sz w:val="28"/>
          <w:szCs w:val="28"/>
          <w:lang w:eastAsia="en-US"/>
        </w:rPr>
        <w:t>- протокол результата испытаний (исследований) по оценке состояния огнезащиты, выданные лабораторией, аккредитованной в установленном порядке в национальной системе аккредитации в соответствии с требованиями федерального закона от 28.12.2013г. № 412-ФЗ «Об аккредитации в национальной системе аккредитации (заключения, акты, протоколы);</w:t>
      </w:r>
    </w:p>
    <w:p w14:paraId="74C481E9" w14:textId="77777777" w:rsidR="00E21D13" w:rsidRPr="00E21D13" w:rsidRDefault="00E21D13" w:rsidP="00E21D13">
      <w:pPr>
        <w:numPr>
          <w:ilvl w:val="0"/>
          <w:numId w:val="1"/>
        </w:numPr>
        <w:tabs>
          <w:tab w:val="left" w:pos="0"/>
          <w:tab w:val="num" w:pos="709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E21D13">
        <w:rPr>
          <w:rFonts w:eastAsia="Calibri"/>
          <w:sz w:val="28"/>
          <w:szCs w:val="28"/>
          <w:lang w:eastAsia="en-US"/>
        </w:rPr>
        <w:t>- другие необходимые документы (по запросу Заказчика).</w:t>
      </w:r>
    </w:p>
    <w:p w14:paraId="31B8BAE3" w14:textId="77777777" w:rsidR="00E21D13" w:rsidRPr="00E21D13" w:rsidRDefault="00E21D13" w:rsidP="00E21D13">
      <w:pPr>
        <w:numPr>
          <w:ilvl w:val="0"/>
          <w:numId w:val="1"/>
        </w:numPr>
        <w:tabs>
          <w:tab w:val="left" w:pos="0"/>
        </w:tabs>
        <w:jc w:val="both"/>
        <w:rPr>
          <w:rFonts w:eastAsia="Calibri"/>
          <w:sz w:val="28"/>
          <w:szCs w:val="28"/>
          <w:lang w:eastAsia="en-US"/>
        </w:rPr>
      </w:pPr>
      <w:r w:rsidRPr="00E21D13">
        <w:rPr>
          <w:rFonts w:eastAsia="Calibri"/>
          <w:color w:val="000000"/>
          <w:sz w:val="28"/>
          <w:szCs w:val="28"/>
        </w:rPr>
        <w:t xml:space="preserve">           Заказчик вправе отказаться от приемки результатов оказанных услуг в случае обнаружения недостатков, которые являются существенными и не могут быть устранены Подрядчиком.</w:t>
      </w:r>
    </w:p>
    <w:p w14:paraId="16E665AB" w14:textId="77777777" w:rsidR="00E21D13" w:rsidRPr="00E21D13" w:rsidRDefault="00E21D13" w:rsidP="00E21D13">
      <w:pPr>
        <w:numPr>
          <w:ilvl w:val="0"/>
          <w:numId w:val="1"/>
        </w:numPr>
        <w:tabs>
          <w:tab w:val="left" w:pos="0"/>
        </w:tabs>
        <w:jc w:val="both"/>
        <w:rPr>
          <w:rFonts w:eastAsia="Calibri"/>
          <w:sz w:val="28"/>
          <w:szCs w:val="28"/>
          <w:lang w:eastAsia="en-US"/>
        </w:rPr>
      </w:pPr>
      <w:r w:rsidRPr="00E21D13">
        <w:rPr>
          <w:rFonts w:eastAsia="Calibri"/>
          <w:sz w:val="28"/>
          <w:szCs w:val="28"/>
          <w:lang w:eastAsia="en-US"/>
        </w:rPr>
        <w:t xml:space="preserve">          Подрядчик гарантирует соответствие оказанных услуг требованиям, указанным в Техническом задании. Гарантийный срок на результат оказанных услуг составляет не менее 60 месяцев с даты подписания Заказчиком документа о приемке.</w:t>
      </w:r>
    </w:p>
    <w:p w14:paraId="1FD70460" w14:textId="77777777" w:rsidR="00E21D13" w:rsidRPr="00E21D13" w:rsidRDefault="00E21D13" w:rsidP="00E21D13">
      <w:pPr>
        <w:numPr>
          <w:ilvl w:val="0"/>
          <w:numId w:val="1"/>
        </w:numPr>
        <w:tabs>
          <w:tab w:val="left" w:pos="0"/>
        </w:tabs>
        <w:jc w:val="both"/>
        <w:rPr>
          <w:rFonts w:eastAsia="Calibri"/>
          <w:sz w:val="28"/>
          <w:szCs w:val="28"/>
          <w:lang w:eastAsia="en-US"/>
        </w:rPr>
      </w:pPr>
      <w:r w:rsidRPr="00E21D13">
        <w:rPr>
          <w:rFonts w:eastAsia="Calibri"/>
          <w:color w:val="000000"/>
          <w:sz w:val="28"/>
          <w:szCs w:val="28"/>
        </w:rPr>
        <w:t xml:space="preserve">          Гарантии качества распространяются на все элементы и оказанные услуги.</w:t>
      </w:r>
    </w:p>
    <w:p w14:paraId="16CF93A5" w14:textId="77777777" w:rsidR="00E21D13" w:rsidRPr="00E21D13" w:rsidRDefault="00E21D13" w:rsidP="00E21D13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</w:p>
    <w:p w14:paraId="345FE055" w14:textId="77777777" w:rsidR="00E21D13" w:rsidRPr="00E21D13" w:rsidRDefault="00E21D13" w:rsidP="00E21D13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sz w:val="28"/>
          <w:szCs w:val="28"/>
        </w:rPr>
      </w:pPr>
      <w:r w:rsidRPr="00E21D13">
        <w:rPr>
          <w:rFonts w:eastAsia="Calibri"/>
          <w:b/>
          <w:bCs/>
          <w:sz w:val="28"/>
          <w:szCs w:val="28"/>
        </w:rPr>
        <w:t>Требования к результатам закупки</w:t>
      </w:r>
    </w:p>
    <w:p w14:paraId="5D2DE9FB" w14:textId="77777777" w:rsidR="00E21D13" w:rsidRPr="00E21D13" w:rsidRDefault="00E21D13" w:rsidP="00E21D13">
      <w:pPr>
        <w:ind w:firstLine="709"/>
        <w:jc w:val="both"/>
        <w:rPr>
          <w:kern w:val="28"/>
        </w:rPr>
      </w:pPr>
      <w:r w:rsidRPr="00E21D13">
        <w:rPr>
          <w:sz w:val="28"/>
          <w:szCs w:val="28"/>
        </w:rPr>
        <w:t xml:space="preserve">Результатом закупки является оказание услуг по </w:t>
      </w:r>
      <w:r w:rsidRPr="00E21D13">
        <w:rPr>
          <w:sz w:val="28"/>
          <w:szCs w:val="28"/>
          <w:shd w:val="clear" w:color="auto" w:fill="FFFFFF"/>
        </w:rPr>
        <w:t>охране от пожаров: огнезащитная обработка деревянных конструкций крыш и чердачных помещений</w:t>
      </w:r>
      <w:r w:rsidRPr="00E21D13">
        <w:rPr>
          <w:sz w:val="28"/>
          <w:szCs w:val="28"/>
        </w:rPr>
        <w:t xml:space="preserve"> </w:t>
      </w:r>
      <w:r w:rsidRPr="00E21D13">
        <w:rPr>
          <w:rFonts w:eastAsia="Calibri"/>
          <w:sz w:val="28"/>
          <w:szCs w:val="28"/>
        </w:rPr>
        <w:t>в полном объеме в соответствии с техническим заданием.</w:t>
      </w:r>
    </w:p>
    <w:p w14:paraId="54390024" w14:textId="29C7516D" w:rsidR="00E21D13" w:rsidRDefault="00E21D13" w:rsidP="00CB4C8A">
      <w:pPr>
        <w:jc w:val="right"/>
        <w:rPr>
          <w:b/>
          <w:kern w:val="28"/>
          <w:sz w:val="28"/>
          <w:szCs w:val="28"/>
        </w:rPr>
      </w:pPr>
    </w:p>
    <w:p w14:paraId="5E8B8F19" w14:textId="2AFD9D62" w:rsidR="00E21D13" w:rsidRDefault="00E21D13" w:rsidP="00CB4C8A">
      <w:pPr>
        <w:jc w:val="right"/>
        <w:rPr>
          <w:b/>
          <w:kern w:val="28"/>
          <w:sz w:val="28"/>
          <w:szCs w:val="28"/>
        </w:rPr>
      </w:pPr>
    </w:p>
    <w:p w14:paraId="5E8B7046" w14:textId="265F05B2" w:rsidR="00E21D13" w:rsidRDefault="00E21D13" w:rsidP="00CB4C8A">
      <w:pPr>
        <w:jc w:val="right"/>
        <w:rPr>
          <w:b/>
          <w:kern w:val="28"/>
          <w:sz w:val="28"/>
          <w:szCs w:val="28"/>
        </w:rPr>
      </w:pPr>
    </w:p>
    <w:p w14:paraId="266A5675" w14:textId="77777777" w:rsidR="00E21D13" w:rsidRPr="00CB4C8A" w:rsidRDefault="00E21D13" w:rsidP="00CB4C8A">
      <w:pPr>
        <w:jc w:val="right"/>
        <w:rPr>
          <w:b/>
          <w:kern w:val="28"/>
          <w:sz w:val="28"/>
          <w:szCs w:val="28"/>
        </w:rPr>
      </w:pPr>
    </w:p>
    <w:sectPr w:rsidR="00E21D13" w:rsidRPr="00CB4C8A">
      <w:headerReference w:type="default" r:id="rId7"/>
      <w:footerReference w:type="firs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85ADEA" w14:textId="77777777" w:rsidR="0069656C" w:rsidRDefault="0069656C">
      <w:r>
        <w:separator/>
      </w:r>
    </w:p>
  </w:endnote>
  <w:endnote w:type="continuationSeparator" w:id="0">
    <w:p w14:paraId="73B82A49" w14:textId="77777777" w:rsidR="0069656C" w:rsidRDefault="00696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ultant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2E03A8" w14:textId="77777777" w:rsidR="00487CD9" w:rsidRDefault="00487CD9">
    <w:pPr>
      <w:spacing w:line="240" w:lineRule="exact"/>
      <w:jc w:val="both"/>
      <w:rPr>
        <w:rFonts w:eastAsia="Calibri"/>
        <w:sz w:val="20"/>
        <w:szCs w:val="20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612CE9" w14:textId="77777777" w:rsidR="0069656C" w:rsidRDefault="0069656C">
      <w:r>
        <w:separator/>
      </w:r>
    </w:p>
  </w:footnote>
  <w:footnote w:type="continuationSeparator" w:id="0">
    <w:p w14:paraId="0AB2C53E" w14:textId="77777777" w:rsidR="0069656C" w:rsidRDefault="006965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19FA0F" w14:textId="77777777" w:rsidR="00487CD9" w:rsidRDefault="00487CD9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A395C"/>
    <w:multiLevelType w:val="multilevel"/>
    <w:tmpl w:val="69463696"/>
    <w:lvl w:ilvl="0">
      <w:numFmt w:val="none"/>
      <w:lvlText w:val=""/>
      <w:lvlJc w:val="left"/>
      <w:pPr>
        <w:tabs>
          <w:tab w:val="num" w:pos="1776"/>
        </w:tabs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2550"/>
        </w:tabs>
        <w:ind w:left="2550" w:hanging="1134"/>
      </w:pPr>
      <w:rPr>
        <w:rFonts w:cs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910"/>
        </w:tabs>
        <w:ind w:left="2910" w:hanging="1134"/>
      </w:pPr>
      <w:rPr>
        <w:rFonts w:ascii="Times New Roman" w:eastAsia="Times New Roman" w:hAnsi="Times New Roman" w:cs="Times New Roman"/>
        <w:b w:val="0"/>
        <w:i w:val="0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776"/>
        </w:tabs>
        <w:ind w:left="1776" w:hanging="360"/>
      </w:pPr>
      <w:rPr>
        <w:rFonts w:cs="Times New Roman"/>
        <w:b/>
      </w:rPr>
    </w:lvl>
    <w:lvl w:ilvl="4">
      <w:start w:val="1"/>
      <w:numFmt w:val="lowerLetter"/>
      <w:pStyle w:val="a"/>
      <w:lvlText w:val="%5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376"/>
        </w:tabs>
        <w:ind w:left="4152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096"/>
        </w:tabs>
        <w:ind w:left="4656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816"/>
        </w:tabs>
        <w:ind w:left="5160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536"/>
        </w:tabs>
        <w:ind w:left="5736" w:hanging="144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A24"/>
    <w:rsid w:val="000004D6"/>
    <w:rsid w:val="0000514A"/>
    <w:rsid w:val="00011E12"/>
    <w:rsid w:val="000160C2"/>
    <w:rsid w:val="000205C1"/>
    <w:rsid w:val="00031DEA"/>
    <w:rsid w:val="00042F8D"/>
    <w:rsid w:val="00044201"/>
    <w:rsid w:val="00046E18"/>
    <w:rsid w:val="0004708A"/>
    <w:rsid w:val="00054E57"/>
    <w:rsid w:val="00057036"/>
    <w:rsid w:val="000610E1"/>
    <w:rsid w:val="00061C96"/>
    <w:rsid w:val="00061CDC"/>
    <w:rsid w:val="000635ED"/>
    <w:rsid w:val="00070647"/>
    <w:rsid w:val="00071392"/>
    <w:rsid w:val="00087B9C"/>
    <w:rsid w:val="00096E80"/>
    <w:rsid w:val="000A5917"/>
    <w:rsid w:val="000B05A7"/>
    <w:rsid w:val="000B4CB0"/>
    <w:rsid w:val="000B5E5B"/>
    <w:rsid w:val="000B7152"/>
    <w:rsid w:val="000C1394"/>
    <w:rsid w:val="000C588C"/>
    <w:rsid w:val="000D52A0"/>
    <w:rsid w:val="000D59BE"/>
    <w:rsid w:val="000D5FD7"/>
    <w:rsid w:val="000D609E"/>
    <w:rsid w:val="000E2FE1"/>
    <w:rsid w:val="000E4CD2"/>
    <w:rsid w:val="000F142C"/>
    <w:rsid w:val="000F1F92"/>
    <w:rsid w:val="000F48EC"/>
    <w:rsid w:val="000F4E9F"/>
    <w:rsid w:val="00102AC1"/>
    <w:rsid w:val="00104697"/>
    <w:rsid w:val="0010558B"/>
    <w:rsid w:val="00105FC0"/>
    <w:rsid w:val="00107A9A"/>
    <w:rsid w:val="001144E8"/>
    <w:rsid w:val="00121931"/>
    <w:rsid w:val="00125B83"/>
    <w:rsid w:val="00133CAE"/>
    <w:rsid w:val="00141C9D"/>
    <w:rsid w:val="00145E63"/>
    <w:rsid w:val="0015097F"/>
    <w:rsid w:val="00151FA0"/>
    <w:rsid w:val="0015298E"/>
    <w:rsid w:val="00153F19"/>
    <w:rsid w:val="00161B0D"/>
    <w:rsid w:val="001750E1"/>
    <w:rsid w:val="001759CC"/>
    <w:rsid w:val="00176B07"/>
    <w:rsid w:val="0018068D"/>
    <w:rsid w:val="00184C17"/>
    <w:rsid w:val="0019443E"/>
    <w:rsid w:val="00194E75"/>
    <w:rsid w:val="00194FE9"/>
    <w:rsid w:val="0019552E"/>
    <w:rsid w:val="001A213B"/>
    <w:rsid w:val="001A242D"/>
    <w:rsid w:val="001A53A7"/>
    <w:rsid w:val="001B0009"/>
    <w:rsid w:val="001B32A7"/>
    <w:rsid w:val="001B5BEC"/>
    <w:rsid w:val="001B7774"/>
    <w:rsid w:val="001C0E77"/>
    <w:rsid w:val="001C3599"/>
    <w:rsid w:val="001C77FF"/>
    <w:rsid w:val="001D72D0"/>
    <w:rsid w:val="001E4FBE"/>
    <w:rsid w:val="001F799D"/>
    <w:rsid w:val="001F7F67"/>
    <w:rsid w:val="00200DD5"/>
    <w:rsid w:val="00205865"/>
    <w:rsid w:val="00205A73"/>
    <w:rsid w:val="00206631"/>
    <w:rsid w:val="00206787"/>
    <w:rsid w:val="00231DE7"/>
    <w:rsid w:val="0023790F"/>
    <w:rsid w:val="00241D67"/>
    <w:rsid w:val="00242B5C"/>
    <w:rsid w:val="00246233"/>
    <w:rsid w:val="0026386C"/>
    <w:rsid w:val="00263EF6"/>
    <w:rsid w:val="00270667"/>
    <w:rsid w:val="002707EE"/>
    <w:rsid w:val="00271A6D"/>
    <w:rsid w:val="00272B48"/>
    <w:rsid w:val="00277CB0"/>
    <w:rsid w:val="002808DB"/>
    <w:rsid w:val="00282E9A"/>
    <w:rsid w:val="0029001A"/>
    <w:rsid w:val="00290CDA"/>
    <w:rsid w:val="002945B7"/>
    <w:rsid w:val="002A5782"/>
    <w:rsid w:val="002C11E8"/>
    <w:rsid w:val="002C2C5C"/>
    <w:rsid w:val="002C329B"/>
    <w:rsid w:val="002C3A90"/>
    <w:rsid w:val="002C410D"/>
    <w:rsid w:val="002C6786"/>
    <w:rsid w:val="002E3A0C"/>
    <w:rsid w:val="002F5674"/>
    <w:rsid w:val="002F7D32"/>
    <w:rsid w:val="00301ABF"/>
    <w:rsid w:val="003027D6"/>
    <w:rsid w:val="00302AFB"/>
    <w:rsid w:val="0030390F"/>
    <w:rsid w:val="00315395"/>
    <w:rsid w:val="00316065"/>
    <w:rsid w:val="0033594D"/>
    <w:rsid w:val="00335EB7"/>
    <w:rsid w:val="00344134"/>
    <w:rsid w:val="00346312"/>
    <w:rsid w:val="00347AFB"/>
    <w:rsid w:val="00351055"/>
    <w:rsid w:val="003559AB"/>
    <w:rsid w:val="0036144B"/>
    <w:rsid w:val="00361F23"/>
    <w:rsid w:val="00366AEA"/>
    <w:rsid w:val="00367008"/>
    <w:rsid w:val="00367380"/>
    <w:rsid w:val="0037463F"/>
    <w:rsid w:val="00393DF2"/>
    <w:rsid w:val="00396F44"/>
    <w:rsid w:val="003A085A"/>
    <w:rsid w:val="003A19E8"/>
    <w:rsid w:val="003A44F4"/>
    <w:rsid w:val="003A4A4B"/>
    <w:rsid w:val="003B3D2C"/>
    <w:rsid w:val="003B7F90"/>
    <w:rsid w:val="003C2C36"/>
    <w:rsid w:val="003C30C3"/>
    <w:rsid w:val="003C4666"/>
    <w:rsid w:val="003D3ED6"/>
    <w:rsid w:val="003E308A"/>
    <w:rsid w:val="003E3561"/>
    <w:rsid w:val="003E4EAC"/>
    <w:rsid w:val="003F25A7"/>
    <w:rsid w:val="003F3A03"/>
    <w:rsid w:val="003F3BF9"/>
    <w:rsid w:val="003F569F"/>
    <w:rsid w:val="003F775D"/>
    <w:rsid w:val="0040108D"/>
    <w:rsid w:val="00402B38"/>
    <w:rsid w:val="00403609"/>
    <w:rsid w:val="004077DD"/>
    <w:rsid w:val="00411276"/>
    <w:rsid w:val="004124AE"/>
    <w:rsid w:val="0041752B"/>
    <w:rsid w:val="004224D3"/>
    <w:rsid w:val="00426F83"/>
    <w:rsid w:val="0043157D"/>
    <w:rsid w:val="00431A7A"/>
    <w:rsid w:val="00437471"/>
    <w:rsid w:val="0044480F"/>
    <w:rsid w:val="004478CD"/>
    <w:rsid w:val="00447A11"/>
    <w:rsid w:val="00455C2E"/>
    <w:rsid w:val="00456902"/>
    <w:rsid w:val="00457049"/>
    <w:rsid w:val="00457582"/>
    <w:rsid w:val="00461B61"/>
    <w:rsid w:val="0046216B"/>
    <w:rsid w:val="00462D93"/>
    <w:rsid w:val="00463B36"/>
    <w:rsid w:val="00473270"/>
    <w:rsid w:val="004733B7"/>
    <w:rsid w:val="004752D9"/>
    <w:rsid w:val="004806FD"/>
    <w:rsid w:val="00484622"/>
    <w:rsid w:val="0048579E"/>
    <w:rsid w:val="00486D4C"/>
    <w:rsid w:val="00487CD9"/>
    <w:rsid w:val="00490F50"/>
    <w:rsid w:val="004956B0"/>
    <w:rsid w:val="004A33E4"/>
    <w:rsid w:val="004A5ED0"/>
    <w:rsid w:val="004A71A5"/>
    <w:rsid w:val="004B4F47"/>
    <w:rsid w:val="004C381F"/>
    <w:rsid w:val="004C506D"/>
    <w:rsid w:val="004D29C8"/>
    <w:rsid w:val="004E5B40"/>
    <w:rsid w:val="004F0AE9"/>
    <w:rsid w:val="004F1A46"/>
    <w:rsid w:val="004F3E38"/>
    <w:rsid w:val="00510AA4"/>
    <w:rsid w:val="0051445E"/>
    <w:rsid w:val="00515F39"/>
    <w:rsid w:val="00525BF1"/>
    <w:rsid w:val="00532A44"/>
    <w:rsid w:val="00533654"/>
    <w:rsid w:val="00534F08"/>
    <w:rsid w:val="00537E30"/>
    <w:rsid w:val="00540FF6"/>
    <w:rsid w:val="00545753"/>
    <w:rsid w:val="00546AF6"/>
    <w:rsid w:val="00546C6E"/>
    <w:rsid w:val="00551C72"/>
    <w:rsid w:val="00555B29"/>
    <w:rsid w:val="00555F6A"/>
    <w:rsid w:val="005650B9"/>
    <w:rsid w:val="005736B0"/>
    <w:rsid w:val="00574CA3"/>
    <w:rsid w:val="00577B89"/>
    <w:rsid w:val="0058066D"/>
    <w:rsid w:val="005821F7"/>
    <w:rsid w:val="0058486E"/>
    <w:rsid w:val="005850CD"/>
    <w:rsid w:val="005871B9"/>
    <w:rsid w:val="00594178"/>
    <w:rsid w:val="00594AFB"/>
    <w:rsid w:val="00596CC3"/>
    <w:rsid w:val="005A2DD9"/>
    <w:rsid w:val="005A2F89"/>
    <w:rsid w:val="005A4DF0"/>
    <w:rsid w:val="005B2169"/>
    <w:rsid w:val="005B6277"/>
    <w:rsid w:val="005C476B"/>
    <w:rsid w:val="005C4AD5"/>
    <w:rsid w:val="005C5DCF"/>
    <w:rsid w:val="005D060F"/>
    <w:rsid w:val="005D2ED9"/>
    <w:rsid w:val="005D4B91"/>
    <w:rsid w:val="005E2370"/>
    <w:rsid w:val="005E3CF9"/>
    <w:rsid w:val="005F2F79"/>
    <w:rsid w:val="005F40A8"/>
    <w:rsid w:val="005F684D"/>
    <w:rsid w:val="005F7719"/>
    <w:rsid w:val="006001FB"/>
    <w:rsid w:val="00600A4A"/>
    <w:rsid w:val="00611679"/>
    <w:rsid w:val="00615C99"/>
    <w:rsid w:val="0062414E"/>
    <w:rsid w:val="00625250"/>
    <w:rsid w:val="00627357"/>
    <w:rsid w:val="0062782C"/>
    <w:rsid w:val="0063009B"/>
    <w:rsid w:val="00630A9E"/>
    <w:rsid w:val="00634459"/>
    <w:rsid w:val="006404B9"/>
    <w:rsid w:val="006431F5"/>
    <w:rsid w:val="00643383"/>
    <w:rsid w:val="00651561"/>
    <w:rsid w:val="006525CD"/>
    <w:rsid w:val="00656592"/>
    <w:rsid w:val="00664CD5"/>
    <w:rsid w:val="006713BF"/>
    <w:rsid w:val="00673F0D"/>
    <w:rsid w:val="00675231"/>
    <w:rsid w:val="00676B78"/>
    <w:rsid w:val="00683231"/>
    <w:rsid w:val="00684BBC"/>
    <w:rsid w:val="00685209"/>
    <w:rsid w:val="00685E24"/>
    <w:rsid w:val="00687842"/>
    <w:rsid w:val="006909B0"/>
    <w:rsid w:val="0069656C"/>
    <w:rsid w:val="006A5447"/>
    <w:rsid w:val="006B550F"/>
    <w:rsid w:val="006C08EF"/>
    <w:rsid w:val="006C1042"/>
    <w:rsid w:val="006C3308"/>
    <w:rsid w:val="006D6FEF"/>
    <w:rsid w:val="006D7384"/>
    <w:rsid w:val="006D7694"/>
    <w:rsid w:val="006D7BC7"/>
    <w:rsid w:val="006E4B71"/>
    <w:rsid w:val="006E6596"/>
    <w:rsid w:val="006F34D2"/>
    <w:rsid w:val="006F6EDA"/>
    <w:rsid w:val="006F76C4"/>
    <w:rsid w:val="0070305A"/>
    <w:rsid w:val="00705C05"/>
    <w:rsid w:val="007060FE"/>
    <w:rsid w:val="0070770A"/>
    <w:rsid w:val="007101D0"/>
    <w:rsid w:val="00711AAB"/>
    <w:rsid w:val="00717E47"/>
    <w:rsid w:val="00720499"/>
    <w:rsid w:val="00720A29"/>
    <w:rsid w:val="00723B5D"/>
    <w:rsid w:val="00726AC6"/>
    <w:rsid w:val="00727149"/>
    <w:rsid w:val="00745982"/>
    <w:rsid w:val="0075338F"/>
    <w:rsid w:val="007563D5"/>
    <w:rsid w:val="00760E1F"/>
    <w:rsid w:val="00767EC2"/>
    <w:rsid w:val="0077169E"/>
    <w:rsid w:val="00771DAA"/>
    <w:rsid w:val="00771DFA"/>
    <w:rsid w:val="0077748E"/>
    <w:rsid w:val="00777F08"/>
    <w:rsid w:val="00780455"/>
    <w:rsid w:val="00783489"/>
    <w:rsid w:val="007871B4"/>
    <w:rsid w:val="007A2E5F"/>
    <w:rsid w:val="007A4485"/>
    <w:rsid w:val="007A472B"/>
    <w:rsid w:val="007B1955"/>
    <w:rsid w:val="007B2061"/>
    <w:rsid w:val="007D179D"/>
    <w:rsid w:val="007D1BF3"/>
    <w:rsid w:val="007D78D4"/>
    <w:rsid w:val="007E1E99"/>
    <w:rsid w:val="007E7841"/>
    <w:rsid w:val="00803FD7"/>
    <w:rsid w:val="00807149"/>
    <w:rsid w:val="00816FA3"/>
    <w:rsid w:val="0082618C"/>
    <w:rsid w:val="00826963"/>
    <w:rsid w:val="00832E54"/>
    <w:rsid w:val="0083463B"/>
    <w:rsid w:val="00842985"/>
    <w:rsid w:val="00843B91"/>
    <w:rsid w:val="0085155D"/>
    <w:rsid w:val="008540FE"/>
    <w:rsid w:val="00866747"/>
    <w:rsid w:val="00873980"/>
    <w:rsid w:val="00887E3E"/>
    <w:rsid w:val="0089059A"/>
    <w:rsid w:val="00890858"/>
    <w:rsid w:val="008954E8"/>
    <w:rsid w:val="00895906"/>
    <w:rsid w:val="00897FC3"/>
    <w:rsid w:val="008A1B81"/>
    <w:rsid w:val="008A52FB"/>
    <w:rsid w:val="008C0015"/>
    <w:rsid w:val="008C08FE"/>
    <w:rsid w:val="008C6086"/>
    <w:rsid w:val="008C684B"/>
    <w:rsid w:val="008D29E2"/>
    <w:rsid w:val="008D358C"/>
    <w:rsid w:val="008D4A82"/>
    <w:rsid w:val="008D540B"/>
    <w:rsid w:val="008E0D30"/>
    <w:rsid w:val="008E53F1"/>
    <w:rsid w:val="008E77A8"/>
    <w:rsid w:val="008F0425"/>
    <w:rsid w:val="008F09A2"/>
    <w:rsid w:val="00904D63"/>
    <w:rsid w:val="00915FA6"/>
    <w:rsid w:val="00920CE1"/>
    <w:rsid w:val="0092497E"/>
    <w:rsid w:val="00933CD9"/>
    <w:rsid w:val="00935495"/>
    <w:rsid w:val="00936A1D"/>
    <w:rsid w:val="00950AE3"/>
    <w:rsid w:val="00950F25"/>
    <w:rsid w:val="00950F41"/>
    <w:rsid w:val="0095794A"/>
    <w:rsid w:val="00957BC8"/>
    <w:rsid w:val="00960D44"/>
    <w:rsid w:val="00962570"/>
    <w:rsid w:val="009650D7"/>
    <w:rsid w:val="009705A2"/>
    <w:rsid w:val="00970EE7"/>
    <w:rsid w:val="00971BD3"/>
    <w:rsid w:val="00972179"/>
    <w:rsid w:val="00974CE6"/>
    <w:rsid w:val="00985A1A"/>
    <w:rsid w:val="009904E5"/>
    <w:rsid w:val="009929FE"/>
    <w:rsid w:val="009A34B4"/>
    <w:rsid w:val="009A3A7E"/>
    <w:rsid w:val="009C0EA9"/>
    <w:rsid w:val="009C5B87"/>
    <w:rsid w:val="009D4EAA"/>
    <w:rsid w:val="009E5E5A"/>
    <w:rsid w:val="009F2A6D"/>
    <w:rsid w:val="009F32F1"/>
    <w:rsid w:val="009F5FB4"/>
    <w:rsid w:val="00A01B5F"/>
    <w:rsid w:val="00A064B2"/>
    <w:rsid w:val="00A07D00"/>
    <w:rsid w:val="00A104D3"/>
    <w:rsid w:val="00A11648"/>
    <w:rsid w:val="00A14649"/>
    <w:rsid w:val="00A14688"/>
    <w:rsid w:val="00A20D76"/>
    <w:rsid w:val="00A2568A"/>
    <w:rsid w:val="00A25942"/>
    <w:rsid w:val="00A30EF5"/>
    <w:rsid w:val="00A32044"/>
    <w:rsid w:val="00A3379D"/>
    <w:rsid w:val="00A43CDA"/>
    <w:rsid w:val="00A47BBE"/>
    <w:rsid w:val="00A52DC4"/>
    <w:rsid w:val="00A561DE"/>
    <w:rsid w:val="00A56464"/>
    <w:rsid w:val="00A60DB4"/>
    <w:rsid w:val="00A6341F"/>
    <w:rsid w:val="00A6514A"/>
    <w:rsid w:val="00A651C2"/>
    <w:rsid w:val="00A65994"/>
    <w:rsid w:val="00A662DB"/>
    <w:rsid w:val="00A729AB"/>
    <w:rsid w:val="00A7521F"/>
    <w:rsid w:val="00A81812"/>
    <w:rsid w:val="00A90F9A"/>
    <w:rsid w:val="00A949E3"/>
    <w:rsid w:val="00A97344"/>
    <w:rsid w:val="00AB4DC9"/>
    <w:rsid w:val="00AB63C8"/>
    <w:rsid w:val="00AB6A1F"/>
    <w:rsid w:val="00AB6D64"/>
    <w:rsid w:val="00AC236D"/>
    <w:rsid w:val="00AC59DC"/>
    <w:rsid w:val="00AD0797"/>
    <w:rsid w:val="00AD4B29"/>
    <w:rsid w:val="00AD7DA7"/>
    <w:rsid w:val="00AE2DFD"/>
    <w:rsid w:val="00AE3335"/>
    <w:rsid w:val="00AE7195"/>
    <w:rsid w:val="00AF555D"/>
    <w:rsid w:val="00B03D55"/>
    <w:rsid w:val="00B062FF"/>
    <w:rsid w:val="00B161C3"/>
    <w:rsid w:val="00B1725B"/>
    <w:rsid w:val="00B22D7C"/>
    <w:rsid w:val="00B2424F"/>
    <w:rsid w:val="00B26B54"/>
    <w:rsid w:val="00B35EAA"/>
    <w:rsid w:val="00B41C84"/>
    <w:rsid w:val="00B44E1D"/>
    <w:rsid w:val="00B46ECD"/>
    <w:rsid w:val="00B47D00"/>
    <w:rsid w:val="00B56B15"/>
    <w:rsid w:val="00B57FA2"/>
    <w:rsid w:val="00B70D8F"/>
    <w:rsid w:val="00B71256"/>
    <w:rsid w:val="00B72B9B"/>
    <w:rsid w:val="00B947E4"/>
    <w:rsid w:val="00BA19CB"/>
    <w:rsid w:val="00BA5D1C"/>
    <w:rsid w:val="00BA7AC3"/>
    <w:rsid w:val="00BC0F53"/>
    <w:rsid w:val="00BC1440"/>
    <w:rsid w:val="00BC5C3D"/>
    <w:rsid w:val="00BC7CCE"/>
    <w:rsid w:val="00BD13B3"/>
    <w:rsid w:val="00BD1543"/>
    <w:rsid w:val="00BD1DB1"/>
    <w:rsid w:val="00BD3E9F"/>
    <w:rsid w:val="00BD6DA7"/>
    <w:rsid w:val="00BE3D26"/>
    <w:rsid w:val="00BF0E35"/>
    <w:rsid w:val="00BF3F1A"/>
    <w:rsid w:val="00BF403C"/>
    <w:rsid w:val="00BF73A1"/>
    <w:rsid w:val="00BF79C4"/>
    <w:rsid w:val="00C05203"/>
    <w:rsid w:val="00C12F10"/>
    <w:rsid w:val="00C1339A"/>
    <w:rsid w:val="00C1379F"/>
    <w:rsid w:val="00C1479D"/>
    <w:rsid w:val="00C15C4A"/>
    <w:rsid w:val="00C218EE"/>
    <w:rsid w:val="00C261F5"/>
    <w:rsid w:val="00C26AAF"/>
    <w:rsid w:val="00C26C85"/>
    <w:rsid w:val="00C32399"/>
    <w:rsid w:val="00C34288"/>
    <w:rsid w:val="00C346F2"/>
    <w:rsid w:val="00C355C3"/>
    <w:rsid w:val="00C436C7"/>
    <w:rsid w:val="00C45950"/>
    <w:rsid w:val="00C5075E"/>
    <w:rsid w:val="00C52194"/>
    <w:rsid w:val="00C5227A"/>
    <w:rsid w:val="00C552D5"/>
    <w:rsid w:val="00C663CA"/>
    <w:rsid w:val="00C71A07"/>
    <w:rsid w:val="00C83D6F"/>
    <w:rsid w:val="00C86E92"/>
    <w:rsid w:val="00C90429"/>
    <w:rsid w:val="00C92BFF"/>
    <w:rsid w:val="00C94889"/>
    <w:rsid w:val="00CA2C30"/>
    <w:rsid w:val="00CA3E24"/>
    <w:rsid w:val="00CB0076"/>
    <w:rsid w:val="00CB310A"/>
    <w:rsid w:val="00CB3583"/>
    <w:rsid w:val="00CB4C8A"/>
    <w:rsid w:val="00CC0388"/>
    <w:rsid w:val="00CC1033"/>
    <w:rsid w:val="00CC4DC1"/>
    <w:rsid w:val="00CC7B37"/>
    <w:rsid w:val="00CC7BA1"/>
    <w:rsid w:val="00CD0442"/>
    <w:rsid w:val="00CD1077"/>
    <w:rsid w:val="00CD248F"/>
    <w:rsid w:val="00CD3B67"/>
    <w:rsid w:val="00CD61DE"/>
    <w:rsid w:val="00CE06CD"/>
    <w:rsid w:val="00CE3272"/>
    <w:rsid w:val="00CE32BF"/>
    <w:rsid w:val="00CE5A98"/>
    <w:rsid w:val="00CF0671"/>
    <w:rsid w:val="00CF2C87"/>
    <w:rsid w:val="00D00532"/>
    <w:rsid w:val="00D06980"/>
    <w:rsid w:val="00D14B54"/>
    <w:rsid w:val="00D203C2"/>
    <w:rsid w:val="00D211CF"/>
    <w:rsid w:val="00D2627E"/>
    <w:rsid w:val="00D2789F"/>
    <w:rsid w:val="00D301B8"/>
    <w:rsid w:val="00D35B75"/>
    <w:rsid w:val="00D4326B"/>
    <w:rsid w:val="00D463F1"/>
    <w:rsid w:val="00D47816"/>
    <w:rsid w:val="00D52C9F"/>
    <w:rsid w:val="00D63734"/>
    <w:rsid w:val="00D6578A"/>
    <w:rsid w:val="00D70501"/>
    <w:rsid w:val="00D71737"/>
    <w:rsid w:val="00D718ED"/>
    <w:rsid w:val="00D734B7"/>
    <w:rsid w:val="00D81B70"/>
    <w:rsid w:val="00D82BAF"/>
    <w:rsid w:val="00D86806"/>
    <w:rsid w:val="00D909EC"/>
    <w:rsid w:val="00D930E5"/>
    <w:rsid w:val="00DA02BE"/>
    <w:rsid w:val="00DA0CCC"/>
    <w:rsid w:val="00DA43A9"/>
    <w:rsid w:val="00DB17F8"/>
    <w:rsid w:val="00DC1F33"/>
    <w:rsid w:val="00DD1228"/>
    <w:rsid w:val="00DD251B"/>
    <w:rsid w:val="00DD3126"/>
    <w:rsid w:val="00DD31CD"/>
    <w:rsid w:val="00DD6C03"/>
    <w:rsid w:val="00DD745E"/>
    <w:rsid w:val="00DD768D"/>
    <w:rsid w:val="00DE1A24"/>
    <w:rsid w:val="00DE3131"/>
    <w:rsid w:val="00DF366B"/>
    <w:rsid w:val="00DF4357"/>
    <w:rsid w:val="00E06774"/>
    <w:rsid w:val="00E14659"/>
    <w:rsid w:val="00E21D13"/>
    <w:rsid w:val="00E3066D"/>
    <w:rsid w:val="00E341BF"/>
    <w:rsid w:val="00E3432F"/>
    <w:rsid w:val="00E36474"/>
    <w:rsid w:val="00E376DE"/>
    <w:rsid w:val="00E41DE2"/>
    <w:rsid w:val="00E43C82"/>
    <w:rsid w:val="00E5155C"/>
    <w:rsid w:val="00E5576B"/>
    <w:rsid w:val="00E57CEB"/>
    <w:rsid w:val="00E66723"/>
    <w:rsid w:val="00E81DBF"/>
    <w:rsid w:val="00E82EF1"/>
    <w:rsid w:val="00E83072"/>
    <w:rsid w:val="00E9229C"/>
    <w:rsid w:val="00E92965"/>
    <w:rsid w:val="00E930C1"/>
    <w:rsid w:val="00E93E7B"/>
    <w:rsid w:val="00E96954"/>
    <w:rsid w:val="00EA607F"/>
    <w:rsid w:val="00EA7982"/>
    <w:rsid w:val="00EC4918"/>
    <w:rsid w:val="00ED20A2"/>
    <w:rsid w:val="00ED37ED"/>
    <w:rsid w:val="00EE2A47"/>
    <w:rsid w:val="00EF36EB"/>
    <w:rsid w:val="00F0070C"/>
    <w:rsid w:val="00F00F6F"/>
    <w:rsid w:val="00F01568"/>
    <w:rsid w:val="00F0310E"/>
    <w:rsid w:val="00F03D4E"/>
    <w:rsid w:val="00F059B0"/>
    <w:rsid w:val="00F10623"/>
    <w:rsid w:val="00F22EED"/>
    <w:rsid w:val="00F2393D"/>
    <w:rsid w:val="00F33C68"/>
    <w:rsid w:val="00F34E54"/>
    <w:rsid w:val="00F412D0"/>
    <w:rsid w:val="00F44697"/>
    <w:rsid w:val="00F4548C"/>
    <w:rsid w:val="00F5138B"/>
    <w:rsid w:val="00F532B3"/>
    <w:rsid w:val="00F53E15"/>
    <w:rsid w:val="00F7192E"/>
    <w:rsid w:val="00F72898"/>
    <w:rsid w:val="00F80F53"/>
    <w:rsid w:val="00F8196F"/>
    <w:rsid w:val="00F85367"/>
    <w:rsid w:val="00F86C70"/>
    <w:rsid w:val="00F93C75"/>
    <w:rsid w:val="00F95B5B"/>
    <w:rsid w:val="00F97FBB"/>
    <w:rsid w:val="00FA3323"/>
    <w:rsid w:val="00FB1611"/>
    <w:rsid w:val="00FB4643"/>
    <w:rsid w:val="00FC09FC"/>
    <w:rsid w:val="00FC188D"/>
    <w:rsid w:val="00FC75E0"/>
    <w:rsid w:val="00FC7BA0"/>
    <w:rsid w:val="00FD2A04"/>
    <w:rsid w:val="00FD576F"/>
    <w:rsid w:val="00FD7CCA"/>
    <w:rsid w:val="00FE32D4"/>
    <w:rsid w:val="0EB75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6C480"/>
  <w15:docId w15:val="{9998B6EF-186A-4783-A0B4-DE43747FF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rFonts w:eastAsia="Times New Roman"/>
      <w:sz w:val="24"/>
      <w:szCs w:val="24"/>
    </w:rPr>
  </w:style>
  <w:style w:type="paragraph" w:styleId="1">
    <w:name w:val="heading 1"/>
    <w:basedOn w:val="a0"/>
    <w:next w:val="a0"/>
    <w:link w:val="10"/>
    <w:qFormat/>
    <w:pPr>
      <w:keepNext/>
      <w:framePr w:w="3962" w:h="1085" w:wrap="auto" w:vAnchor="page" w:hAnchor="page" w:x="6982" w:y="1265"/>
      <w:autoSpaceDE w:val="0"/>
      <w:autoSpaceDN w:val="0"/>
      <w:adjustRightInd w:val="0"/>
      <w:spacing w:line="240" w:lineRule="exact"/>
      <w:ind w:left="216" w:hanging="216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uiPriority w:val="99"/>
    <w:semiHidden/>
    <w:unhideWhenUsed/>
    <w:qFormat/>
    <w:rPr>
      <w:color w:val="0000FF"/>
      <w:u w:val="single"/>
    </w:rPr>
  </w:style>
  <w:style w:type="character" w:styleId="a5">
    <w:name w:val="Strong"/>
    <w:uiPriority w:val="22"/>
    <w:qFormat/>
    <w:rPr>
      <w:b/>
      <w:bCs/>
    </w:rPr>
  </w:style>
  <w:style w:type="paragraph" w:styleId="a6">
    <w:name w:val="Balloon Text"/>
    <w:basedOn w:val="a0"/>
    <w:link w:val="a7"/>
    <w:uiPriority w:val="99"/>
    <w:semiHidden/>
    <w:unhideWhenUsed/>
    <w:rPr>
      <w:rFonts w:ascii="Tahoma" w:hAnsi="Tahoma"/>
      <w:sz w:val="16"/>
      <w:szCs w:val="16"/>
    </w:rPr>
  </w:style>
  <w:style w:type="paragraph" w:styleId="a8">
    <w:name w:val="header"/>
    <w:basedOn w:val="a0"/>
    <w:link w:val="a9"/>
    <w:uiPriority w:val="99"/>
    <w:unhideWhenUsed/>
    <w:pPr>
      <w:tabs>
        <w:tab w:val="center" w:pos="4677"/>
        <w:tab w:val="right" w:pos="9355"/>
      </w:tabs>
    </w:pPr>
  </w:style>
  <w:style w:type="paragraph" w:styleId="aa">
    <w:name w:val="Body Text Indent"/>
    <w:basedOn w:val="a0"/>
    <w:link w:val="ab"/>
    <w:qFormat/>
    <w:pPr>
      <w:widowControl w:val="0"/>
      <w:suppressAutoHyphens/>
      <w:autoSpaceDE w:val="0"/>
      <w:spacing w:after="120"/>
      <w:ind w:left="283"/>
    </w:pPr>
    <w:rPr>
      <w:rFonts w:ascii="Arial" w:hAnsi="Arial"/>
      <w:sz w:val="18"/>
      <w:szCs w:val="18"/>
      <w:lang w:eastAsia="ar-SA"/>
    </w:rPr>
  </w:style>
  <w:style w:type="paragraph" w:styleId="ac">
    <w:name w:val="footer"/>
    <w:basedOn w:val="a0"/>
    <w:link w:val="ad"/>
    <w:uiPriority w:val="99"/>
    <w:unhideWhenUsed/>
    <w:qFormat/>
    <w:pPr>
      <w:tabs>
        <w:tab w:val="center" w:pos="4677"/>
        <w:tab w:val="right" w:pos="9355"/>
      </w:tabs>
    </w:pPr>
  </w:style>
  <w:style w:type="table" w:styleId="ae">
    <w:name w:val="Table Grid"/>
    <w:basedOn w:val="a2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7">
    <w:name w:val="Текст выноски Знак"/>
    <w:link w:val="a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Верхний колонтитул Знак"/>
    <w:link w:val="a8"/>
    <w:uiPriority w:val="99"/>
    <w:qFormat/>
    <w:rPr>
      <w:rFonts w:eastAsia="Times New Roman"/>
      <w:sz w:val="24"/>
      <w:szCs w:val="24"/>
    </w:rPr>
  </w:style>
  <w:style w:type="character" w:customStyle="1" w:styleId="ad">
    <w:name w:val="Нижний колонтитул Знак"/>
    <w:link w:val="ac"/>
    <w:uiPriority w:val="99"/>
    <w:qFormat/>
    <w:rPr>
      <w:rFonts w:eastAsia="Times New Roman"/>
      <w:sz w:val="24"/>
      <w:szCs w:val="24"/>
    </w:rPr>
  </w:style>
  <w:style w:type="paragraph" w:styleId="af">
    <w:name w:val="List Paragraph"/>
    <w:basedOn w:val="a0"/>
    <w:link w:val="af0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link w:val="ConsPlusNormal0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10">
    <w:name w:val="Заголовок 1 Знак"/>
    <w:link w:val="1"/>
    <w:qFormat/>
    <w:rPr>
      <w:rFonts w:eastAsia="Times New Roman"/>
      <w:sz w:val="28"/>
      <w:szCs w:val="28"/>
    </w:rPr>
  </w:style>
  <w:style w:type="character" w:customStyle="1" w:styleId="ConsPlusNormal0">
    <w:name w:val="ConsPlusNormal Знак"/>
    <w:link w:val="ConsPlusNormal"/>
    <w:qFormat/>
    <w:rPr>
      <w:rFonts w:ascii="Arial" w:eastAsia="Times New Roman" w:hAnsi="Arial" w:cs="Arial"/>
      <w:lang w:val="ru-RU" w:eastAsia="ru-RU" w:bidi="ar-SA"/>
    </w:rPr>
  </w:style>
  <w:style w:type="paragraph" w:customStyle="1" w:styleId="af1">
    <w:name w:val="Обычный (Интернет)"/>
    <w:basedOn w:val="a0"/>
    <w:link w:val="af2"/>
    <w:uiPriority w:val="99"/>
    <w:qFormat/>
    <w:pPr>
      <w:spacing w:before="100" w:beforeAutospacing="1" w:after="100" w:afterAutospacing="1"/>
    </w:pPr>
  </w:style>
  <w:style w:type="character" w:customStyle="1" w:styleId="ab">
    <w:name w:val="Основной текст с отступом Знак"/>
    <w:link w:val="aa"/>
    <w:qFormat/>
    <w:rPr>
      <w:rFonts w:ascii="Arial" w:eastAsia="Times New Roman" w:hAnsi="Arial"/>
      <w:sz w:val="18"/>
      <w:szCs w:val="18"/>
      <w:lang w:eastAsia="ar-SA"/>
    </w:rPr>
  </w:style>
  <w:style w:type="paragraph" w:customStyle="1" w:styleId="ConsNormal">
    <w:name w:val="ConsNormal"/>
    <w:link w:val="ConsNormal0"/>
    <w:qFormat/>
    <w:pPr>
      <w:widowControl w:val="0"/>
      <w:suppressAutoHyphens/>
      <w:ind w:firstLine="720"/>
    </w:pPr>
    <w:rPr>
      <w:rFonts w:ascii="Consultant" w:hAnsi="Consultant"/>
      <w:sz w:val="22"/>
      <w:szCs w:val="22"/>
      <w:lang w:eastAsia="ar-SA"/>
    </w:rPr>
  </w:style>
  <w:style w:type="character" w:customStyle="1" w:styleId="ConsNormal0">
    <w:name w:val="ConsNormal Знак"/>
    <w:link w:val="ConsNormal"/>
    <w:qFormat/>
    <w:locked/>
    <w:rPr>
      <w:rFonts w:ascii="Consultant" w:hAnsi="Consultant"/>
      <w:sz w:val="22"/>
      <w:szCs w:val="22"/>
      <w:lang w:eastAsia="ar-SA" w:bidi="ar-SA"/>
    </w:rPr>
  </w:style>
  <w:style w:type="paragraph" w:styleId="af3">
    <w:name w:val="No Spacing"/>
    <w:uiPriority w:val="99"/>
    <w:qFormat/>
    <w:rPr>
      <w:rFonts w:eastAsia="Times New Roman"/>
      <w:sz w:val="24"/>
      <w:szCs w:val="24"/>
    </w:rPr>
  </w:style>
  <w:style w:type="character" w:customStyle="1" w:styleId="af2">
    <w:name w:val="Обычный (Интернет) Знак"/>
    <w:link w:val="af1"/>
    <w:uiPriority w:val="99"/>
    <w:qFormat/>
    <w:locked/>
    <w:rPr>
      <w:rFonts w:eastAsia="Times New Roman"/>
      <w:sz w:val="24"/>
      <w:szCs w:val="24"/>
    </w:rPr>
  </w:style>
  <w:style w:type="character" w:customStyle="1" w:styleId="highlightcolor">
    <w:name w:val="highlightcolor"/>
    <w:basedOn w:val="a1"/>
    <w:qFormat/>
  </w:style>
  <w:style w:type="character" w:customStyle="1" w:styleId="af0">
    <w:name w:val="Абзац списка Знак"/>
    <w:link w:val="af"/>
    <w:uiPriority w:val="34"/>
    <w:qFormat/>
    <w:locked/>
    <w:rPr>
      <w:rFonts w:ascii="Calibri" w:eastAsia="Times New Roman" w:hAnsi="Calibri"/>
      <w:sz w:val="22"/>
      <w:szCs w:val="22"/>
    </w:rPr>
  </w:style>
  <w:style w:type="paragraph" w:customStyle="1" w:styleId="a">
    <w:name w:val="Подподпункт"/>
    <w:basedOn w:val="a0"/>
    <w:uiPriority w:val="99"/>
    <w:rsid w:val="00E93E7B"/>
    <w:pPr>
      <w:numPr>
        <w:ilvl w:val="4"/>
        <w:numId w:val="1"/>
      </w:numPr>
      <w:spacing w:line="360" w:lineRule="auto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1395</Words>
  <Characters>7955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MinObr</Company>
  <LinksUpToDate>false</LinksUpToDate>
  <CharactersWithSpaces>9332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zaharova_na</dc:creator>
  <cp:lastModifiedBy>Сафонов Алексей Сергеевич</cp:lastModifiedBy>
  <cp:revision>5</cp:revision>
  <cp:lastPrinted>2024-06-21T03:13:00Z</cp:lastPrinted>
  <dcterms:created xsi:type="dcterms:W3CDTF">2026-03-11T23:48:00Z</dcterms:created>
  <dcterms:modified xsi:type="dcterms:W3CDTF">2026-03-12T04:52:00Z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198E5573839540F29771A1EC80BED25E_13</vt:lpwstr>
  </property>
</Properties>
</file>